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80F7" w14:textId="347D117F" w:rsidR="008E575A" w:rsidRDefault="006240E9" w:rsidP="00596044">
      <w:pPr>
        <w:pStyle w:val="PFHeading24ptboldcolour1"/>
      </w:pPr>
      <w:r>
        <w:t xml:space="preserve">Whistleblowing Policy </w:t>
      </w:r>
    </w:p>
    <w:p w14:paraId="2C5A4447" w14:textId="77777777" w:rsidR="00D46606" w:rsidRPr="00D46606" w:rsidRDefault="00D46606" w:rsidP="00D46606">
      <w:pPr>
        <w:shd w:val="clear" w:color="auto" w:fill="FFFFFF"/>
        <w:spacing w:after="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 xml:space="preserve">People First (PF) is committed to the highest standards of honesty, integrity, and accountability in carrying out its functions. All staff are expected to maintain high standards. Any suspected wrongdoing should be reported as soon as possible in the public interest. This is called ‘Whistleblowing’. </w:t>
      </w:r>
    </w:p>
    <w:p w14:paraId="1DFA2DBD" w14:textId="77777777" w:rsidR="00D46606" w:rsidRPr="00D46606" w:rsidRDefault="00D46606" w:rsidP="00D46606">
      <w:pPr>
        <w:shd w:val="clear" w:color="auto" w:fill="FFFFFF"/>
        <w:spacing w:after="0" w:line="240" w:lineRule="auto"/>
        <w:jc w:val="both"/>
        <w:rPr>
          <w:rFonts w:ascii="Source Sans Pro" w:eastAsia="Times New Roman" w:hAnsi="Source Sans Pro" w:cs="Arial"/>
          <w:sz w:val="24"/>
          <w:szCs w:val="24"/>
          <w:lang w:eastAsia="en-GB"/>
        </w:rPr>
      </w:pPr>
    </w:p>
    <w:p w14:paraId="21B96C40" w14:textId="77777777" w:rsidR="00D46606" w:rsidRPr="00D46606" w:rsidRDefault="00D46606" w:rsidP="00D46606">
      <w:pPr>
        <w:shd w:val="clear" w:color="auto" w:fill="FFFFFF"/>
        <w:spacing w:after="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This policy covers all employees, contractors, sessional workers, and volunteers, and explains the protection and support that is available for 'whistleblower’s'. </w:t>
      </w:r>
    </w:p>
    <w:p w14:paraId="617A9CC1" w14:textId="77777777" w:rsidR="00D46606" w:rsidRPr="00D46606" w:rsidRDefault="00D46606" w:rsidP="00D46606">
      <w:pPr>
        <w:shd w:val="clear" w:color="auto" w:fill="FFFFFF"/>
        <w:spacing w:after="0" w:line="240" w:lineRule="auto"/>
        <w:jc w:val="both"/>
        <w:rPr>
          <w:rFonts w:ascii="Source Sans Pro" w:eastAsia="Times New Roman" w:hAnsi="Source Sans Pro" w:cs="Arial"/>
          <w:sz w:val="24"/>
          <w:szCs w:val="24"/>
          <w:lang w:eastAsia="en-GB"/>
        </w:rPr>
      </w:pPr>
    </w:p>
    <w:p w14:paraId="37DC7939" w14:textId="77777777" w:rsidR="00D46606" w:rsidRPr="00D46606" w:rsidRDefault="00D46606" w:rsidP="00D46606">
      <w:pPr>
        <w:shd w:val="clear" w:color="auto" w:fill="FFFFFF"/>
        <w:spacing w:after="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Any prospective 'whistleblower' can seek independent support from their trade union or their local Citizen Advice Bureau, either before raising a concern, or at any time during a concern being considered under this policy. </w:t>
      </w:r>
    </w:p>
    <w:p w14:paraId="202342C5" w14:textId="77777777" w:rsidR="00D46606" w:rsidRPr="00D46606" w:rsidRDefault="00D46606" w:rsidP="00D46606">
      <w:pPr>
        <w:shd w:val="clear" w:color="auto" w:fill="FFFFFF"/>
        <w:spacing w:before="105" w:after="150" w:line="240" w:lineRule="auto"/>
        <w:jc w:val="both"/>
        <w:rPr>
          <w:rFonts w:ascii="Source Sans Pro" w:hAnsi="Source Sans Pro" w:cs="Arial"/>
          <w:sz w:val="24"/>
          <w:szCs w:val="24"/>
          <w:shd w:val="clear" w:color="auto" w:fill="FFFFFF"/>
        </w:rPr>
      </w:pPr>
    </w:p>
    <w:p w14:paraId="03C548DA" w14:textId="77777777" w:rsidR="00D46606" w:rsidRPr="00D46606" w:rsidRDefault="00D46606" w:rsidP="00D46606">
      <w:pPr>
        <w:shd w:val="clear" w:color="auto" w:fill="FFFFFF"/>
        <w:spacing w:before="105" w:after="150" w:line="240" w:lineRule="auto"/>
        <w:jc w:val="both"/>
        <w:rPr>
          <w:rFonts w:ascii="Source Sans Pro" w:hAnsi="Source Sans Pro" w:cs="Arial"/>
          <w:sz w:val="24"/>
          <w:szCs w:val="24"/>
          <w:shd w:val="clear" w:color="auto" w:fill="FFFFFF"/>
        </w:rPr>
      </w:pPr>
      <w:r w:rsidRPr="00D46606">
        <w:rPr>
          <w:rFonts w:ascii="Source Sans Pro" w:hAnsi="Source Sans Pro" w:cs="Arial"/>
          <w:sz w:val="24"/>
          <w:szCs w:val="24"/>
          <w:shd w:val="clear" w:color="auto" w:fill="FFFFFF"/>
        </w:rPr>
        <w:t>People First undertakes to follow the requirements of the public interest disclosure act and relevant charities commission guidance to protect whistle-blowers from detrimental treatment by the employer.</w:t>
      </w:r>
    </w:p>
    <w:p w14:paraId="42887909" w14:textId="77777777" w:rsidR="00D46606" w:rsidRPr="00D46606" w:rsidRDefault="00D46606" w:rsidP="00D46606">
      <w:pPr>
        <w:shd w:val="clear" w:color="auto" w:fill="FFFFFF"/>
        <w:spacing w:before="105" w:after="150" w:line="240" w:lineRule="auto"/>
        <w:jc w:val="both"/>
        <w:rPr>
          <w:rStyle w:val="Hyperlink"/>
          <w:rFonts w:ascii="Source Sans Pro" w:hAnsi="Source Sans Pro"/>
          <w:sz w:val="24"/>
          <w:szCs w:val="24"/>
        </w:rPr>
      </w:pPr>
    </w:p>
    <w:p w14:paraId="08981DB2" w14:textId="77777777" w:rsidR="00D46606" w:rsidRPr="00D46606" w:rsidRDefault="00D46606" w:rsidP="00D46606">
      <w:pPr>
        <w:shd w:val="clear" w:color="auto" w:fill="FFFFFF"/>
        <w:spacing w:after="0" w:line="384" w:lineRule="atLeast"/>
        <w:jc w:val="both"/>
        <w:rPr>
          <w:rFonts w:ascii="Source Sans Pro" w:eastAsia="Times New Roman" w:hAnsi="Source Sans Pro" w:cs="Arial"/>
          <w:sz w:val="28"/>
          <w:szCs w:val="28"/>
          <w:lang w:eastAsia="en-GB"/>
        </w:rPr>
      </w:pPr>
      <w:hyperlink r:id="rId10" w:history="1">
        <w:r w:rsidRPr="00D46606">
          <w:rPr>
            <w:rFonts w:ascii="Source Sans Pro" w:eastAsia="Times New Roman" w:hAnsi="Source Sans Pro" w:cs="Arial"/>
            <w:b/>
            <w:bCs/>
            <w:sz w:val="28"/>
            <w:szCs w:val="28"/>
            <w:lang w:eastAsia="en-GB"/>
          </w:rPr>
          <w:t>What is whistleblowing?</w:t>
        </w:r>
      </w:hyperlink>
    </w:p>
    <w:p w14:paraId="4EB7FDD2"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Whistleblowing is the reporting of suspected wrongdoing or dangers in relation to any activities that People First is engaged in. It covers, but is not confined to, the following specific wrongdoing/practices:</w:t>
      </w:r>
    </w:p>
    <w:p w14:paraId="0391380F" w14:textId="77777777" w:rsidR="00D46606" w:rsidRPr="00D46606" w:rsidRDefault="00D46606" w:rsidP="00D46606">
      <w:pPr>
        <w:pStyle w:val="ListParagraph"/>
        <w:numPr>
          <w:ilvl w:val="0"/>
          <w:numId w:val="19"/>
        </w:numPr>
        <w:jc w:val="both"/>
        <w:rPr>
          <w:rFonts w:ascii="Source Sans Pro" w:hAnsi="Source Sans Pro"/>
          <w:sz w:val="24"/>
          <w:szCs w:val="24"/>
        </w:rPr>
      </w:pPr>
      <w:r w:rsidRPr="00D46606">
        <w:rPr>
          <w:rFonts w:ascii="Source Sans Pro" w:hAnsi="Source Sans Pro"/>
          <w:sz w:val="24"/>
          <w:szCs w:val="24"/>
        </w:rPr>
        <w:t xml:space="preserve">malpractice or ill treatment of a client by a member of staff </w:t>
      </w:r>
    </w:p>
    <w:p w14:paraId="752057F6" w14:textId="77777777" w:rsidR="00D46606" w:rsidRPr="00D46606" w:rsidRDefault="00D46606" w:rsidP="00D46606">
      <w:pPr>
        <w:pStyle w:val="ListParagraph"/>
        <w:numPr>
          <w:ilvl w:val="0"/>
          <w:numId w:val="19"/>
        </w:numPr>
        <w:jc w:val="both"/>
        <w:rPr>
          <w:rFonts w:ascii="Source Sans Pro" w:hAnsi="Source Sans Pro"/>
          <w:sz w:val="24"/>
          <w:szCs w:val="24"/>
        </w:rPr>
      </w:pPr>
      <w:r w:rsidRPr="00D46606">
        <w:rPr>
          <w:rFonts w:ascii="Source Sans Pro" w:hAnsi="Source Sans Pro"/>
          <w:sz w:val="24"/>
          <w:szCs w:val="24"/>
        </w:rPr>
        <w:t>repeated ill treatment of a client despite a complaint being made</w:t>
      </w:r>
    </w:p>
    <w:p w14:paraId="74DB6144" w14:textId="77777777" w:rsidR="00D46606" w:rsidRPr="00D46606" w:rsidRDefault="00D46606" w:rsidP="00D46606">
      <w:pPr>
        <w:pStyle w:val="ListParagraph"/>
        <w:numPr>
          <w:ilvl w:val="0"/>
          <w:numId w:val="19"/>
        </w:numPr>
        <w:jc w:val="both"/>
        <w:rPr>
          <w:rFonts w:ascii="Source Sans Pro" w:hAnsi="Source Sans Pro"/>
          <w:sz w:val="24"/>
          <w:szCs w:val="24"/>
        </w:rPr>
      </w:pPr>
      <w:r w:rsidRPr="00D46606">
        <w:rPr>
          <w:rFonts w:ascii="Source Sans Pro" w:hAnsi="Source Sans Pro"/>
          <w:sz w:val="24"/>
          <w:szCs w:val="24"/>
        </w:rPr>
        <w:t>a criminal offence</w:t>
      </w:r>
    </w:p>
    <w:p w14:paraId="1F2F52EF" w14:textId="77777777" w:rsidR="00D46606" w:rsidRPr="00D46606" w:rsidRDefault="00D46606" w:rsidP="00D46606">
      <w:pPr>
        <w:pStyle w:val="ListParagraph"/>
        <w:numPr>
          <w:ilvl w:val="0"/>
          <w:numId w:val="19"/>
        </w:numPr>
        <w:jc w:val="both"/>
        <w:rPr>
          <w:rFonts w:ascii="Source Sans Pro" w:hAnsi="Source Sans Pro"/>
          <w:sz w:val="24"/>
          <w:szCs w:val="24"/>
        </w:rPr>
      </w:pPr>
      <w:r w:rsidRPr="00D46606">
        <w:rPr>
          <w:rFonts w:ascii="Source Sans Pro" w:hAnsi="Source Sans Pro"/>
          <w:sz w:val="24"/>
          <w:szCs w:val="24"/>
        </w:rPr>
        <w:t>breach of any legal obligation</w:t>
      </w:r>
    </w:p>
    <w:p w14:paraId="758D5D95" w14:textId="77777777" w:rsidR="00D46606" w:rsidRPr="00D46606" w:rsidRDefault="00D46606" w:rsidP="00D46606">
      <w:pPr>
        <w:pStyle w:val="ListParagraph"/>
        <w:numPr>
          <w:ilvl w:val="0"/>
          <w:numId w:val="19"/>
        </w:numPr>
        <w:jc w:val="both"/>
        <w:rPr>
          <w:rFonts w:ascii="Source Sans Pro" w:hAnsi="Source Sans Pro"/>
          <w:sz w:val="24"/>
          <w:szCs w:val="24"/>
        </w:rPr>
      </w:pPr>
      <w:r w:rsidRPr="00D46606">
        <w:rPr>
          <w:rFonts w:ascii="Source Sans Pro" w:hAnsi="Source Sans Pro"/>
          <w:sz w:val="24"/>
          <w:szCs w:val="24"/>
        </w:rPr>
        <w:t>breach of financial standing orders /suspected fraud</w:t>
      </w:r>
    </w:p>
    <w:p w14:paraId="4B4C1743" w14:textId="77777777" w:rsidR="00D46606" w:rsidRPr="00D46606" w:rsidRDefault="00D46606" w:rsidP="00D46606">
      <w:pPr>
        <w:pStyle w:val="ListParagraph"/>
        <w:numPr>
          <w:ilvl w:val="0"/>
          <w:numId w:val="19"/>
        </w:numPr>
        <w:jc w:val="both"/>
        <w:rPr>
          <w:rFonts w:ascii="Source Sans Pro" w:hAnsi="Source Sans Pro"/>
          <w:sz w:val="24"/>
          <w:szCs w:val="24"/>
        </w:rPr>
      </w:pPr>
      <w:r w:rsidRPr="00D46606">
        <w:rPr>
          <w:rFonts w:ascii="Source Sans Pro" w:hAnsi="Source Sans Pro"/>
          <w:sz w:val="24"/>
          <w:szCs w:val="24"/>
        </w:rPr>
        <w:t>a miscarriage of justice</w:t>
      </w:r>
    </w:p>
    <w:p w14:paraId="4125422D" w14:textId="77777777" w:rsidR="00D46606" w:rsidRPr="00D46606" w:rsidRDefault="00D46606" w:rsidP="00D46606">
      <w:pPr>
        <w:pStyle w:val="ListParagraph"/>
        <w:numPr>
          <w:ilvl w:val="0"/>
          <w:numId w:val="19"/>
        </w:numPr>
        <w:jc w:val="both"/>
        <w:rPr>
          <w:rFonts w:ascii="Source Sans Pro" w:hAnsi="Source Sans Pro"/>
          <w:sz w:val="24"/>
          <w:szCs w:val="24"/>
        </w:rPr>
      </w:pPr>
      <w:r w:rsidRPr="00D46606">
        <w:rPr>
          <w:rFonts w:ascii="Source Sans Pro" w:hAnsi="Source Sans Pro"/>
          <w:sz w:val="24"/>
          <w:szCs w:val="24"/>
        </w:rPr>
        <w:t>danger to the health and safety of any individual</w:t>
      </w:r>
    </w:p>
    <w:p w14:paraId="4D689436" w14:textId="77777777" w:rsidR="00D46606" w:rsidRPr="00D46606" w:rsidRDefault="00D46606" w:rsidP="00D46606">
      <w:pPr>
        <w:pStyle w:val="ListParagraph"/>
        <w:numPr>
          <w:ilvl w:val="0"/>
          <w:numId w:val="19"/>
        </w:numPr>
        <w:jc w:val="both"/>
        <w:rPr>
          <w:rFonts w:ascii="Source Sans Pro" w:hAnsi="Source Sans Pro"/>
          <w:sz w:val="24"/>
          <w:szCs w:val="24"/>
        </w:rPr>
      </w:pPr>
      <w:r w:rsidRPr="00D46606">
        <w:rPr>
          <w:rFonts w:ascii="Source Sans Pro" w:hAnsi="Source Sans Pro"/>
          <w:sz w:val="24"/>
          <w:szCs w:val="24"/>
        </w:rPr>
        <w:t>damage to the environment</w:t>
      </w:r>
    </w:p>
    <w:p w14:paraId="400AA99E" w14:textId="77777777" w:rsidR="00D46606" w:rsidRPr="00D46606" w:rsidRDefault="00D46606" w:rsidP="00D46606">
      <w:pPr>
        <w:pStyle w:val="ListParagraph"/>
        <w:numPr>
          <w:ilvl w:val="0"/>
          <w:numId w:val="19"/>
        </w:numPr>
        <w:jc w:val="both"/>
        <w:rPr>
          <w:rFonts w:ascii="Source Sans Pro" w:hAnsi="Source Sans Pro"/>
          <w:sz w:val="24"/>
          <w:szCs w:val="24"/>
        </w:rPr>
      </w:pPr>
      <w:r w:rsidRPr="00D46606">
        <w:rPr>
          <w:rFonts w:ascii="Source Sans Pro" w:hAnsi="Source Sans Pro"/>
          <w:sz w:val="24"/>
          <w:szCs w:val="24"/>
        </w:rPr>
        <w:t>the deliberate concealment of information about any of the above</w:t>
      </w:r>
    </w:p>
    <w:p w14:paraId="7419EF9B"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Whistleblowing is for disclosures that are in the public interest, it is not to be used for raising complaints relating to their own personal circumstances or treatment at work. In those cases, employees should use the grievance procedure or other appropriate HR procedures.</w:t>
      </w:r>
    </w:p>
    <w:p w14:paraId="00DEF020" w14:textId="77777777" w:rsidR="00D46606" w:rsidRDefault="00D46606" w:rsidP="00D46606">
      <w:pPr>
        <w:shd w:val="clear" w:color="auto" w:fill="FFFFFF"/>
        <w:spacing w:after="0" w:line="384" w:lineRule="atLeast"/>
        <w:jc w:val="both"/>
        <w:rPr>
          <w:rFonts w:ascii="Source Sans Pro" w:hAnsi="Source Sans Pro"/>
          <w:sz w:val="28"/>
          <w:szCs w:val="28"/>
        </w:rPr>
      </w:pPr>
    </w:p>
    <w:p w14:paraId="220A0C04" w14:textId="32E7C78B" w:rsidR="00D46606" w:rsidRPr="00D46606" w:rsidRDefault="00D46606" w:rsidP="00D46606">
      <w:pPr>
        <w:shd w:val="clear" w:color="auto" w:fill="FFFFFF"/>
        <w:spacing w:after="0" w:line="384" w:lineRule="atLeast"/>
        <w:jc w:val="both"/>
        <w:rPr>
          <w:rFonts w:ascii="Source Sans Pro" w:eastAsia="Times New Roman" w:hAnsi="Source Sans Pro" w:cs="Arial"/>
          <w:sz w:val="28"/>
          <w:szCs w:val="28"/>
          <w:lang w:eastAsia="en-GB"/>
        </w:rPr>
      </w:pPr>
      <w:hyperlink r:id="rId11" w:history="1">
        <w:r w:rsidRPr="00D46606">
          <w:rPr>
            <w:rFonts w:ascii="Source Sans Pro" w:eastAsia="Times New Roman" w:hAnsi="Source Sans Pro" w:cs="Arial"/>
            <w:b/>
            <w:bCs/>
            <w:sz w:val="28"/>
            <w:szCs w:val="28"/>
            <w:lang w:eastAsia="en-GB"/>
          </w:rPr>
          <w:t>How to raise a concern</w:t>
        </w:r>
      </w:hyperlink>
    </w:p>
    <w:p w14:paraId="767BAEEC"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A whistleblowing concern should be raised with your line manager or if this is not possible, your line manager's manager.  If there are specific reasons why you are unable to report your concerns within your own line management chain, there are named contacts at the end of this policy to whom you may make a referral.  You must advise the person you report to that you are making a disclosure under People First’s Whistleblowing policy.  A record of all whistleblowing concerns is maintained by the HR Office. </w:t>
      </w:r>
    </w:p>
    <w:p w14:paraId="01F279CA"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The person receiving your referral will arrange a meeting with you as soon as possible to discuss your concern. You may bring a companion (e.g. work colleague or union representative) to any meetings under this policy. Your companion must respect the confidentiality of your disclosure and any subsequent investigation. The concern will then be investigated under this policy. </w:t>
      </w:r>
    </w:p>
    <w:p w14:paraId="4E36FD25" w14:textId="77777777" w:rsidR="00D46606" w:rsidRPr="00D46606" w:rsidRDefault="00D46606" w:rsidP="00D46606">
      <w:pPr>
        <w:shd w:val="clear" w:color="auto" w:fill="FFFFFF"/>
        <w:spacing w:after="0" w:line="384" w:lineRule="atLeast"/>
        <w:jc w:val="both"/>
        <w:rPr>
          <w:rFonts w:ascii="Source Sans Pro" w:eastAsia="Times New Roman" w:hAnsi="Source Sans Pro" w:cs="Arial"/>
          <w:sz w:val="28"/>
          <w:szCs w:val="28"/>
          <w:lang w:eastAsia="en-GB"/>
        </w:rPr>
      </w:pPr>
      <w:hyperlink r:id="rId12" w:history="1">
        <w:r w:rsidRPr="00D46606">
          <w:rPr>
            <w:rFonts w:ascii="Source Sans Pro" w:eastAsia="Times New Roman" w:hAnsi="Source Sans Pro" w:cs="Arial"/>
            <w:b/>
            <w:bCs/>
            <w:sz w:val="28"/>
            <w:szCs w:val="28"/>
            <w:lang w:eastAsia="en-GB"/>
          </w:rPr>
          <w:t>Confidentiality</w:t>
        </w:r>
      </w:hyperlink>
    </w:p>
    <w:p w14:paraId="2E9A4837"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We hope that staff will feel able to voice whistleblowing concerns openly under this policy. Completely anonymous disclosures are often very difficult to investigate. If you want to raise your concern confidentially, we will make every effort to keep your identity secret and only reveal it where necessary to those involved in investigating your concern or if required for legal reasons.</w:t>
      </w:r>
    </w:p>
    <w:p w14:paraId="6FD1334E" w14:textId="77777777" w:rsidR="00D46606" w:rsidRPr="00D46606" w:rsidRDefault="00D46606" w:rsidP="00D46606">
      <w:pPr>
        <w:shd w:val="clear" w:color="auto" w:fill="FFFFFF"/>
        <w:spacing w:after="0" w:line="384" w:lineRule="atLeast"/>
        <w:rPr>
          <w:rFonts w:ascii="Source Sans Pro" w:eastAsia="Times New Roman" w:hAnsi="Source Sans Pro" w:cs="Arial"/>
          <w:sz w:val="28"/>
          <w:szCs w:val="28"/>
          <w:lang w:eastAsia="en-GB"/>
        </w:rPr>
      </w:pPr>
      <w:r w:rsidRPr="00D46606">
        <w:rPr>
          <w:rFonts w:ascii="Source Sans Pro" w:eastAsia="Times New Roman" w:hAnsi="Source Sans Pro" w:cs="Arial"/>
          <w:b/>
          <w:bCs/>
          <w:sz w:val="28"/>
          <w:szCs w:val="28"/>
          <w:lang w:eastAsia="en-GB"/>
        </w:rPr>
        <w:t xml:space="preserve">External Disclosures </w:t>
      </w:r>
    </w:p>
    <w:p w14:paraId="47AA228F"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The aim of this policy is to provide an internal mechanism for reporting, investigating, and remedying any wrongdoing in the workplace. In most cases, internal disclosures will suffice however there is external support available should you find it necessary to raise an alert externally.</w:t>
      </w:r>
    </w:p>
    <w:p w14:paraId="64FC9F17"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The law recognises that in some circumstances it may be appropriate for you to report your concerns to an external body such as a regulator. We strongly encourage you to seek advice before reporting a concern to anyone external. ‘</w:t>
      </w:r>
      <w:r w:rsidRPr="00D46606">
        <w:rPr>
          <w:rFonts w:ascii="Source Sans Pro" w:hAnsi="Source Sans Pro" w:cs="Arial"/>
          <w:sz w:val="24"/>
          <w:szCs w:val="24"/>
          <w:shd w:val="clear" w:color="auto" w:fill="FFFFFF"/>
        </w:rPr>
        <w:t xml:space="preserve">Protect’ operates an independent and confidential helpline. </w:t>
      </w:r>
      <w:r w:rsidRPr="00D46606">
        <w:rPr>
          <w:rFonts w:ascii="Source Sans Pro" w:eastAsia="Times New Roman" w:hAnsi="Source Sans Pro" w:cs="Arial"/>
          <w:sz w:val="24"/>
          <w:szCs w:val="24"/>
          <w:lang w:eastAsia="en-GB"/>
        </w:rPr>
        <w:t>Their contact details are at the end of this policy.</w:t>
      </w:r>
    </w:p>
    <w:p w14:paraId="4A7018B6" w14:textId="77777777" w:rsidR="00D46606" w:rsidRPr="00D46606" w:rsidRDefault="00D46606" w:rsidP="00D46606">
      <w:pPr>
        <w:shd w:val="clear" w:color="auto" w:fill="FFFFFF"/>
        <w:spacing w:after="0" w:line="384" w:lineRule="atLeast"/>
        <w:jc w:val="both"/>
        <w:rPr>
          <w:rFonts w:ascii="Source Sans Pro" w:eastAsia="Times New Roman" w:hAnsi="Source Sans Pro" w:cs="Arial"/>
          <w:sz w:val="28"/>
          <w:szCs w:val="28"/>
          <w:lang w:eastAsia="en-GB"/>
        </w:rPr>
      </w:pPr>
      <w:hyperlink r:id="rId13" w:history="1">
        <w:r w:rsidRPr="00D46606">
          <w:rPr>
            <w:rFonts w:ascii="Source Sans Pro" w:eastAsia="Times New Roman" w:hAnsi="Source Sans Pro" w:cs="Arial"/>
            <w:b/>
            <w:bCs/>
            <w:sz w:val="28"/>
            <w:szCs w:val="28"/>
            <w:lang w:eastAsia="en-GB"/>
          </w:rPr>
          <w:t>Protection and Support for Whistleblowers</w:t>
        </w:r>
      </w:hyperlink>
    </w:p>
    <w:p w14:paraId="4970D269"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bCs/>
          <w:sz w:val="24"/>
          <w:szCs w:val="24"/>
          <w:lang w:eastAsia="en-GB"/>
        </w:rPr>
        <w:t>People First</w:t>
      </w:r>
      <w:r w:rsidRPr="00D46606">
        <w:rPr>
          <w:rFonts w:ascii="Source Sans Pro" w:eastAsia="Times New Roman" w:hAnsi="Source Sans Pro" w:cs="Arial"/>
          <w:sz w:val="24"/>
          <w:szCs w:val="24"/>
          <w:lang w:eastAsia="en-GB"/>
        </w:rPr>
        <w:t xml:space="preserve"> aims to encourage openness and will support whistleblowers who raise genuine concerns under this policy, even if they turn out to be mistaken. </w:t>
      </w:r>
    </w:p>
    <w:p w14:paraId="0844ED40"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Whistleblowers must not suffer any detrimental treatment because of raising a genuine concern. If you believe that you have suffered any such treatment, you should inform the CEO immediately (or the Chair of the Board if appropriate).</w:t>
      </w:r>
    </w:p>
    <w:p w14:paraId="574E6154"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lastRenderedPageBreak/>
        <w:t>You must not threaten or retaliate against whistleblowers in any way. If you are involved in such conduct, you may be subject to disciplinary action. </w:t>
      </w:r>
    </w:p>
    <w:p w14:paraId="74F8AC61"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p>
    <w:p w14:paraId="02F9EF6A"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If you make an allegation in good faith, but it is not confirmed by an investigation, no action will be taken against you.  However, if you make a false allegation maliciously, disciplinary action may be taken against you.</w:t>
      </w:r>
    </w:p>
    <w:p w14:paraId="496277D2"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"Protect" operates a confidential helpline providing support and advice. Their contact details are at the end of this policy.</w:t>
      </w:r>
    </w:p>
    <w:p w14:paraId="619B839D" w14:textId="77777777" w:rsidR="00D46606" w:rsidRPr="00E74B01" w:rsidRDefault="00D46606" w:rsidP="00D46606">
      <w:pPr>
        <w:shd w:val="clear" w:color="auto" w:fill="FFFFFF"/>
        <w:spacing w:after="0" w:line="384" w:lineRule="atLeast"/>
        <w:jc w:val="both"/>
        <w:rPr>
          <w:rFonts w:ascii="Source Sans Pro" w:eastAsia="Times New Roman" w:hAnsi="Source Sans Pro" w:cs="Arial"/>
          <w:sz w:val="28"/>
          <w:szCs w:val="28"/>
          <w:lang w:eastAsia="en-GB"/>
        </w:rPr>
      </w:pPr>
      <w:hyperlink r:id="rId14" w:history="1">
        <w:r w:rsidRPr="00E74B01">
          <w:rPr>
            <w:rFonts w:ascii="Source Sans Pro" w:eastAsia="Times New Roman" w:hAnsi="Source Sans Pro" w:cs="Arial"/>
            <w:b/>
            <w:bCs/>
            <w:sz w:val="28"/>
            <w:szCs w:val="28"/>
            <w:lang w:eastAsia="en-GB"/>
          </w:rPr>
          <w:t>A Collective Responsibility to Report Concerns</w:t>
        </w:r>
      </w:hyperlink>
    </w:p>
    <w:p w14:paraId="26150417"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There is a responsibility for all staff to notify and report any issues of serious concern.  Failure to do so may have a negative impact on the delivery of People First services, negatively impact on People First’s reputation or impact on the conduct of an individual. </w:t>
      </w:r>
    </w:p>
    <w:p w14:paraId="0F4AA8F8" w14:textId="77777777" w:rsidR="00D46606" w:rsidRPr="00D46606" w:rsidRDefault="00D46606" w:rsidP="00D46606">
      <w:pPr>
        <w:shd w:val="clear" w:color="auto" w:fill="FFFFFF"/>
        <w:spacing w:before="105" w:after="150" w:line="240" w:lineRule="auto"/>
        <w:jc w:val="both"/>
        <w:rPr>
          <w:rFonts w:ascii="Source Sans Pro" w:eastAsia="Times New Roman" w:hAnsi="Source Sans Pro" w:cs="Arial"/>
          <w:sz w:val="24"/>
          <w:szCs w:val="24"/>
          <w:lang w:eastAsia="en-GB"/>
        </w:rPr>
      </w:pPr>
      <w:r w:rsidRPr="00D46606">
        <w:rPr>
          <w:rFonts w:ascii="Source Sans Pro" w:eastAsia="Times New Roman" w:hAnsi="Source Sans Pro" w:cs="Arial"/>
          <w:sz w:val="24"/>
          <w:szCs w:val="24"/>
          <w:lang w:eastAsia="en-GB"/>
        </w:rPr>
        <w:t xml:space="preserve"> As a result, failure to declare or report such concern could be considered a disciplinary matter. </w:t>
      </w:r>
    </w:p>
    <w:p w14:paraId="3E40F7ED" w14:textId="77777777" w:rsidR="00D46606" w:rsidRPr="00D46606" w:rsidRDefault="00D46606" w:rsidP="00D46606">
      <w:pPr>
        <w:shd w:val="clear" w:color="auto" w:fill="FFFFFF"/>
        <w:spacing w:before="105" w:after="0" w:line="240" w:lineRule="auto"/>
        <w:jc w:val="both"/>
        <w:rPr>
          <w:rFonts w:ascii="Source Sans Pro" w:eastAsia="Times New Roman" w:hAnsi="Source Sans Pro" w:cs="Arial"/>
          <w:b/>
          <w:bCs/>
          <w:sz w:val="24"/>
          <w:szCs w:val="24"/>
          <w:lang w:eastAsia="en-GB"/>
        </w:rPr>
      </w:pPr>
      <w:r w:rsidRPr="00D46606">
        <w:rPr>
          <w:rFonts w:ascii="Source Sans Pro" w:eastAsia="Times New Roman" w:hAnsi="Source Sans Pro" w:cs="Arial"/>
          <w:b/>
          <w:bCs/>
          <w:sz w:val="24"/>
          <w:szCs w:val="24"/>
          <w:lang w:eastAsia="en-GB"/>
        </w:rPr>
        <w:t>Named contacts to make a referral should you not wish to do directly through your line management structure:</w:t>
      </w:r>
    </w:p>
    <w:p w14:paraId="5D742406" w14:textId="77777777" w:rsidR="00D46606" w:rsidRPr="00D46606" w:rsidRDefault="00D46606" w:rsidP="00D46606">
      <w:pPr>
        <w:shd w:val="clear" w:color="auto" w:fill="FFFFFF"/>
        <w:spacing w:before="105" w:after="0" w:line="240" w:lineRule="auto"/>
        <w:jc w:val="both"/>
        <w:rPr>
          <w:rFonts w:ascii="Source Sans Pro" w:eastAsia="Times New Roman" w:hAnsi="Source Sans Pro" w:cs="Arial"/>
          <w:bCs/>
          <w:sz w:val="24"/>
          <w:szCs w:val="24"/>
          <w:lang w:eastAsia="en-GB"/>
        </w:rPr>
      </w:pPr>
      <w:r w:rsidRPr="00D46606">
        <w:rPr>
          <w:rFonts w:ascii="Source Sans Pro" w:eastAsia="Times New Roman" w:hAnsi="Source Sans Pro" w:cs="Arial"/>
          <w:bCs/>
          <w:sz w:val="24"/>
          <w:szCs w:val="24"/>
          <w:lang w:eastAsia="en-GB"/>
        </w:rPr>
        <w:t>Lindsay Graham (Designated Safeguarding Lead) in the first instance or Vicky Wier, Senior Advocacy Manager. Both can be contacted on 03003 038 037</w:t>
      </w:r>
    </w:p>
    <w:p w14:paraId="4B96EDB8" w14:textId="77777777" w:rsidR="00D46606" w:rsidRPr="00D46606" w:rsidRDefault="00D46606" w:rsidP="00D46606">
      <w:pPr>
        <w:shd w:val="clear" w:color="auto" w:fill="FFFFFF"/>
        <w:spacing w:before="105" w:after="0" w:line="240" w:lineRule="auto"/>
        <w:jc w:val="both"/>
        <w:rPr>
          <w:rFonts w:ascii="Source Sans Pro" w:eastAsia="Times New Roman" w:hAnsi="Source Sans Pro" w:cs="Arial"/>
          <w:bCs/>
          <w:sz w:val="24"/>
          <w:szCs w:val="24"/>
          <w:lang w:eastAsia="en-GB"/>
        </w:rPr>
      </w:pPr>
    </w:p>
    <w:p w14:paraId="782A8920" w14:textId="77777777" w:rsidR="00D46606" w:rsidRPr="00E74B01" w:rsidRDefault="00D46606" w:rsidP="00D46606">
      <w:pPr>
        <w:shd w:val="clear" w:color="auto" w:fill="FFFFFF"/>
        <w:spacing w:after="0" w:line="240" w:lineRule="auto"/>
        <w:jc w:val="both"/>
        <w:rPr>
          <w:rFonts w:ascii="Source Sans Pro" w:eastAsia="Times New Roman" w:hAnsi="Source Sans Pro" w:cs="Arial"/>
          <w:b/>
          <w:sz w:val="28"/>
          <w:szCs w:val="28"/>
          <w:lang w:eastAsia="en-GB"/>
        </w:rPr>
      </w:pPr>
      <w:r w:rsidRPr="00E74B01">
        <w:rPr>
          <w:rFonts w:ascii="Source Sans Pro" w:eastAsia="Times New Roman" w:hAnsi="Source Sans Pro" w:cs="Arial"/>
          <w:b/>
          <w:sz w:val="28"/>
          <w:szCs w:val="28"/>
          <w:lang w:eastAsia="en-GB"/>
        </w:rPr>
        <w:t>Additional Support and References</w:t>
      </w:r>
    </w:p>
    <w:p w14:paraId="12DB964D" w14:textId="77777777" w:rsidR="00D46606" w:rsidRPr="00D46606" w:rsidRDefault="00D46606" w:rsidP="00D46606">
      <w:pPr>
        <w:shd w:val="clear" w:color="auto" w:fill="FFFFFF"/>
        <w:spacing w:after="0" w:line="240" w:lineRule="auto"/>
        <w:jc w:val="both"/>
        <w:rPr>
          <w:rFonts w:ascii="Source Sans Pro" w:eastAsia="Times New Roman" w:hAnsi="Source Sans Pro" w:cs="Arial"/>
          <w:bCs/>
          <w:sz w:val="24"/>
          <w:szCs w:val="24"/>
          <w:lang w:eastAsia="en-GB"/>
        </w:rPr>
      </w:pPr>
    </w:p>
    <w:p w14:paraId="0D21BD40" w14:textId="77777777" w:rsidR="00D46606" w:rsidRPr="00D46606" w:rsidRDefault="00D46606" w:rsidP="00D46606">
      <w:pPr>
        <w:shd w:val="clear" w:color="auto" w:fill="FFFFFF"/>
        <w:spacing w:after="0" w:line="240" w:lineRule="auto"/>
        <w:jc w:val="both"/>
        <w:rPr>
          <w:rFonts w:ascii="Source Sans Pro" w:hAnsi="Source Sans Pro"/>
          <w:sz w:val="24"/>
          <w:szCs w:val="24"/>
        </w:rPr>
      </w:pPr>
      <w:hyperlink r:id="rId15" w:history="1">
        <w:r w:rsidRPr="00D46606">
          <w:rPr>
            <w:rStyle w:val="Hyperlink"/>
            <w:rFonts w:ascii="Source Sans Pro" w:hAnsi="Source Sans Pro"/>
            <w:sz w:val="24"/>
            <w:szCs w:val="24"/>
          </w:rPr>
          <w:t>Whistleblowing for employees: What is a whistleblower - GOV.UK (www.gov.uk)</w:t>
        </w:r>
      </w:hyperlink>
    </w:p>
    <w:p w14:paraId="6265F958" w14:textId="77777777" w:rsidR="00D46606" w:rsidRPr="00D46606" w:rsidRDefault="00D46606" w:rsidP="00D46606">
      <w:pPr>
        <w:shd w:val="clear" w:color="auto" w:fill="FFFFFF"/>
        <w:spacing w:after="0" w:line="240" w:lineRule="auto"/>
        <w:jc w:val="both"/>
        <w:rPr>
          <w:rFonts w:ascii="Source Sans Pro" w:hAnsi="Source Sans Pro"/>
          <w:sz w:val="24"/>
          <w:szCs w:val="24"/>
        </w:rPr>
      </w:pPr>
    </w:p>
    <w:p w14:paraId="7D1B8E8A" w14:textId="77777777" w:rsidR="00D46606" w:rsidRPr="00D46606" w:rsidRDefault="00D46606" w:rsidP="00D46606">
      <w:pPr>
        <w:shd w:val="clear" w:color="auto" w:fill="FFFFFF"/>
        <w:spacing w:after="0" w:line="240" w:lineRule="auto"/>
        <w:jc w:val="both"/>
        <w:rPr>
          <w:rFonts w:ascii="Source Sans Pro" w:hAnsi="Source Sans Pro"/>
          <w:sz w:val="24"/>
          <w:szCs w:val="24"/>
        </w:rPr>
      </w:pPr>
      <w:hyperlink r:id="rId16" w:history="1">
        <w:r w:rsidRPr="00D46606">
          <w:rPr>
            <w:rStyle w:val="Hyperlink"/>
            <w:rFonts w:ascii="Source Sans Pro" w:hAnsi="Source Sans Pro"/>
            <w:sz w:val="24"/>
            <w:szCs w:val="24"/>
          </w:rPr>
          <w:t>Report serious wrongdoing at a charity as a worker or volunteer - GOV.UK (www.gov.uk)</w:t>
        </w:r>
      </w:hyperlink>
    </w:p>
    <w:p w14:paraId="253841B7" w14:textId="77777777" w:rsidR="00D46606" w:rsidRPr="00D46606" w:rsidRDefault="00D46606" w:rsidP="00D46606">
      <w:pPr>
        <w:shd w:val="clear" w:color="auto" w:fill="FFFFFF"/>
        <w:spacing w:after="0" w:line="240" w:lineRule="auto"/>
        <w:jc w:val="both"/>
        <w:rPr>
          <w:rFonts w:ascii="Source Sans Pro" w:hAnsi="Source Sans Pro"/>
          <w:sz w:val="24"/>
          <w:szCs w:val="24"/>
        </w:rPr>
      </w:pPr>
    </w:p>
    <w:p w14:paraId="7A3DCD70" w14:textId="77777777" w:rsidR="00D46606" w:rsidRPr="00D46606" w:rsidRDefault="00D46606" w:rsidP="00D46606">
      <w:pPr>
        <w:shd w:val="clear" w:color="auto" w:fill="FFFFFF"/>
        <w:spacing w:after="0" w:line="240" w:lineRule="auto"/>
        <w:jc w:val="both"/>
        <w:rPr>
          <w:rFonts w:ascii="Source Sans Pro" w:hAnsi="Source Sans Pro"/>
          <w:sz w:val="24"/>
          <w:szCs w:val="24"/>
        </w:rPr>
      </w:pPr>
      <w:hyperlink r:id="rId17" w:history="1">
        <w:r w:rsidRPr="00D46606">
          <w:rPr>
            <w:rStyle w:val="Hyperlink"/>
            <w:rFonts w:ascii="Source Sans Pro" w:hAnsi="Source Sans Pro"/>
            <w:sz w:val="24"/>
            <w:szCs w:val="24"/>
          </w:rPr>
          <w:t>Whistleblowing: guidance and code of practice for employers - GOV.UK (www.gov.uk)</w:t>
        </w:r>
      </w:hyperlink>
    </w:p>
    <w:p w14:paraId="2FFF383A" w14:textId="77777777" w:rsidR="00D46606" w:rsidRPr="00D46606" w:rsidRDefault="00D46606" w:rsidP="00D46606">
      <w:pPr>
        <w:shd w:val="clear" w:color="auto" w:fill="FFFFFF"/>
        <w:spacing w:after="0" w:line="240" w:lineRule="auto"/>
        <w:jc w:val="both"/>
        <w:rPr>
          <w:rFonts w:ascii="Source Sans Pro" w:eastAsia="Times New Roman" w:hAnsi="Source Sans Pro" w:cs="Arial"/>
          <w:bCs/>
          <w:sz w:val="24"/>
          <w:szCs w:val="24"/>
          <w:lang w:eastAsia="en-GB"/>
        </w:rPr>
      </w:pPr>
    </w:p>
    <w:p w14:paraId="6D1CCA55" w14:textId="77777777" w:rsidR="00D46606" w:rsidRPr="00D46606" w:rsidRDefault="00D46606" w:rsidP="00D46606">
      <w:pPr>
        <w:shd w:val="clear" w:color="auto" w:fill="FFFFFF"/>
        <w:spacing w:after="0" w:line="240" w:lineRule="auto"/>
        <w:jc w:val="both"/>
        <w:rPr>
          <w:rFonts w:ascii="Source Sans Pro" w:eastAsia="Times New Roman" w:hAnsi="Source Sans Pro" w:cs="Arial"/>
          <w:iCs/>
          <w:sz w:val="24"/>
          <w:szCs w:val="24"/>
          <w:lang w:eastAsia="en-GB"/>
        </w:rPr>
      </w:pPr>
      <w:r w:rsidRPr="00D46606">
        <w:rPr>
          <w:rFonts w:ascii="Source Sans Pro" w:eastAsia="Times New Roman" w:hAnsi="Source Sans Pro" w:cs="Arial"/>
          <w:b/>
          <w:bCs/>
          <w:iCs/>
          <w:sz w:val="24"/>
          <w:szCs w:val="24"/>
          <w:lang w:eastAsia="en-GB"/>
        </w:rPr>
        <w:t>Protect</w:t>
      </w:r>
      <w:r w:rsidRPr="00D46606">
        <w:rPr>
          <w:rFonts w:ascii="Source Sans Pro" w:eastAsia="Times New Roman" w:hAnsi="Source Sans Pro" w:cs="Arial"/>
          <w:iCs/>
          <w:sz w:val="24"/>
          <w:szCs w:val="24"/>
          <w:lang w:eastAsia="en-GB"/>
        </w:rPr>
        <w:t> (Independent whistleblowing charity, formerly "public concern at work")</w:t>
      </w:r>
    </w:p>
    <w:p w14:paraId="048B00BD" w14:textId="77777777" w:rsidR="00D46606" w:rsidRPr="00D46606" w:rsidRDefault="00D46606" w:rsidP="00D46606">
      <w:pPr>
        <w:spacing w:after="0" w:line="240" w:lineRule="auto"/>
        <w:jc w:val="both"/>
        <w:rPr>
          <w:rFonts w:ascii="Source Sans Pro" w:eastAsia="Times New Roman" w:hAnsi="Source Sans Pro" w:cs="Arial"/>
          <w:iCs/>
          <w:sz w:val="24"/>
          <w:szCs w:val="24"/>
          <w:lang w:eastAsia="en-GB"/>
        </w:rPr>
      </w:pPr>
      <w:r w:rsidRPr="00D46606">
        <w:rPr>
          <w:rFonts w:ascii="Source Sans Pro" w:eastAsia="Times New Roman" w:hAnsi="Source Sans Pro" w:cs="Arial"/>
          <w:iCs/>
          <w:sz w:val="24"/>
          <w:szCs w:val="24"/>
          <w:lang w:eastAsia="en-GB"/>
        </w:rPr>
        <w:t xml:space="preserve">Helpline: </w:t>
      </w:r>
      <w:r w:rsidRPr="00D46606">
        <w:rPr>
          <w:rStyle w:val="Strong"/>
          <w:rFonts w:ascii="Source Sans Pro" w:hAnsi="Source Sans Pro" w:cs="Arial"/>
          <w:iCs/>
          <w:sz w:val="24"/>
          <w:szCs w:val="24"/>
          <w:shd w:val="clear" w:color="auto" w:fill="FFFFFF"/>
        </w:rPr>
        <w:t>020 3117 2520</w:t>
      </w:r>
    </w:p>
    <w:p w14:paraId="63A80ED3" w14:textId="77777777" w:rsidR="00D46606" w:rsidRPr="00D46606" w:rsidRDefault="00D46606" w:rsidP="00D46606">
      <w:pPr>
        <w:shd w:val="clear" w:color="auto" w:fill="FFFFFF"/>
        <w:spacing w:after="0" w:line="240" w:lineRule="auto"/>
        <w:jc w:val="both"/>
        <w:rPr>
          <w:rFonts w:ascii="Source Sans Pro" w:hAnsi="Source Sans Pro"/>
          <w:sz w:val="24"/>
          <w:szCs w:val="24"/>
        </w:rPr>
      </w:pPr>
      <w:hyperlink r:id="rId18" w:history="1">
        <w:r w:rsidRPr="00D46606">
          <w:rPr>
            <w:rStyle w:val="Hyperlink"/>
            <w:rFonts w:ascii="Source Sans Pro" w:hAnsi="Source Sans Pro"/>
            <w:sz w:val="24"/>
            <w:szCs w:val="24"/>
          </w:rPr>
          <w:t>https://protect-advice.org.uk</w:t>
        </w:r>
      </w:hyperlink>
    </w:p>
    <w:p w14:paraId="414DAF63" w14:textId="77777777" w:rsidR="00D46606" w:rsidRPr="00D46606" w:rsidRDefault="00D46606" w:rsidP="00D46606">
      <w:pPr>
        <w:shd w:val="clear" w:color="auto" w:fill="FFFFFF"/>
        <w:spacing w:before="105" w:after="0" w:line="240" w:lineRule="auto"/>
        <w:jc w:val="both"/>
        <w:rPr>
          <w:rFonts w:ascii="Source Sans Pro" w:hAnsi="Source Sans Pro"/>
          <w:b/>
          <w:sz w:val="24"/>
          <w:szCs w:val="24"/>
        </w:rPr>
      </w:pPr>
    </w:p>
    <w:p w14:paraId="5C4E30AB" w14:textId="7AF6D4B1" w:rsidR="00D46606" w:rsidRDefault="00D46606" w:rsidP="00D46606">
      <w:pPr>
        <w:spacing w:after="0" w:line="240" w:lineRule="auto"/>
        <w:jc w:val="both"/>
        <w:rPr>
          <w:rFonts w:ascii="Source Sans Pro" w:hAnsi="Source Sans Pro"/>
          <w:b/>
          <w:sz w:val="24"/>
          <w:szCs w:val="24"/>
        </w:rPr>
      </w:pPr>
    </w:p>
    <w:p w14:paraId="6A4A77EB" w14:textId="45E768AF" w:rsidR="00E74B01" w:rsidRDefault="00E74B01" w:rsidP="00D46606">
      <w:pPr>
        <w:spacing w:after="0" w:line="240" w:lineRule="auto"/>
        <w:jc w:val="both"/>
        <w:rPr>
          <w:rFonts w:ascii="Source Sans Pro" w:hAnsi="Source Sans Pro"/>
          <w:b/>
          <w:sz w:val="24"/>
          <w:szCs w:val="24"/>
        </w:rPr>
      </w:pPr>
    </w:p>
    <w:p w14:paraId="59A7D425" w14:textId="16826FBA" w:rsidR="00E74B01" w:rsidRDefault="00E74B01" w:rsidP="00D46606">
      <w:pPr>
        <w:spacing w:after="0" w:line="240" w:lineRule="auto"/>
        <w:jc w:val="both"/>
        <w:rPr>
          <w:rFonts w:ascii="Source Sans Pro" w:hAnsi="Source Sans Pro"/>
          <w:b/>
          <w:sz w:val="24"/>
          <w:szCs w:val="24"/>
        </w:rPr>
      </w:pPr>
    </w:p>
    <w:p w14:paraId="6AF47B71" w14:textId="77777777" w:rsidR="00E74B01" w:rsidRPr="00D46606" w:rsidRDefault="00E74B01" w:rsidP="00D46606">
      <w:pPr>
        <w:spacing w:after="0" w:line="240" w:lineRule="auto"/>
        <w:jc w:val="both"/>
        <w:rPr>
          <w:rFonts w:ascii="Source Sans Pro" w:hAnsi="Source Sans Pro"/>
          <w:b/>
          <w:sz w:val="24"/>
          <w:szCs w:val="24"/>
        </w:rPr>
      </w:pPr>
    </w:p>
    <w:p w14:paraId="45CE2395" w14:textId="77777777" w:rsidR="00D46606" w:rsidRPr="00E74B01" w:rsidRDefault="00D46606" w:rsidP="00D46606">
      <w:pPr>
        <w:spacing w:after="0" w:line="240" w:lineRule="auto"/>
        <w:rPr>
          <w:rFonts w:ascii="Source Sans Pro" w:hAnsi="Source Sans Pro"/>
          <w:b/>
          <w:sz w:val="28"/>
          <w:szCs w:val="28"/>
        </w:rPr>
      </w:pPr>
      <w:r w:rsidRPr="00E74B01">
        <w:rPr>
          <w:rFonts w:ascii="Source Sans Pro" w:hAnsi="Source Sans Pro"/>
          <w:b/>
          <w:sz w:val="28"/>
          <w:szCs w:val="28"/>
        </w:rPr>
        <w:lastRenderedPageBreak/>
        <w:t xml:space="preserve">SLT Responsible – Lindsay Graham – Advocacy Director </w:t>
      </w:r>
    </w:p>
    <w:p w14:paraId="3D14FD38" w14:textId="77777777" w:rsidR="006240E9" w:rsidRPr="008E575A" w:rsidRDefault="006240E9" w:rsidP="00596044">
      <w:pPr>
        <w:pStyle w:val="PFHeading24ptboldcolour1"/>
      </w:pPr>
    </w:p>
    <w:p w14:paraId="1E71BE7E" w14:textId="77777777" w:rsidR="005C27A5" w:rsidRPr="00C97C5C" w:rsidRDefault="005C27A5" w:rsidP="005C27A5">
      <w:pPr>
        <w:pStyle w:val="PFPolicytext"/>
        <w:numPr>
          <w:ilvl w:val="0"/>
          <w:numId w:val="0"/>
        </w:numPr>
      </w:pPr>
    </w:p>
    <w:sectPr w:rsidR="005C27A5" w:rsidRPr="00C97C5C" w:rsidSect="00CD1D61">
      <w:headerReference w:type="even" r:id="rId19"/>
      <w:headerReference w:type="default" r:id="rId20"/>
      <w:footerReference w:type="even" r:id="rId21"/>
      <w:footerReference w:type="default" r:id="rId22"/>
      <w:headerReference w:type="first" r:id="rId23"/>
      <w:footerReference w:type="first" r:id="rId24"/>
      <w:pgSz w:w="11906" w:h="16838"/>
      <w:pgMar w:top="2268" w:right="1985" w:bottom="1701" w:left="141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F2B1" w14:textId="77777777" w:rsidR="00385444" w:rsidRDefault="00385444" w:rsidP="00D52AD4">
      <w:pPr>
        <w:spacing w:after="0" w:line="240" w:lineRule="auto"/>
      </w:pPr>
      <w:r>
        <w:separator/>
      </w:r>
    </w:p>
  </w:endnote>
  <w:endnote w:type="continuationSeparator" w:id="0">
    <w:p w14:paraId="1C3D0A53" w14:textId="77777777" w:rsidR="00385444" w:rsidRDefault="00385444" w:rsidP="00D5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3A22" w14:textId="77777777" w:rsidR="006E7499" w:rsidRDefault="006E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1329792289"/>
      <w:docPartObj>
        <w:docPartGallery w:val="Page Numbers (Bottom of Page)"/>
        <w:docPartUnique/>
      </w:docPartObj>
    </w:sdtPr>
    <w:sdtEndPr>
      <w:rPr>
        <w:rFonts w:ascii="Source Sans Pro" w:hAnsi="Source Sans Pro"/>
        <w:noProof/>
      </w:rPr>
    </w:sdtEndPr>
    <w:sdtContent>
      <w:p w14:paraId="7EB1DCDF" w14:textId="77777777" w:rsidR="00596044" w:rsidRPr="00596044" w:rsidRDefault="00596044" w:rsidP="00596044">
        <w:pPr>
          <w:pStyle w:val="Footer"/>
          <w:rPr>
            <w:rFonts w:ascii="Source Sans Pro" w:hAnsi="Source Sans Pro"/>
            <w:color w:val="00C7B1"/>
          </w:rPr>
        </w:pPr>
        <w:r w:rsidRPr="00596044">
          <w:rPr>
            <w:color w:val="00C7B1"/>
          </w:rPr>
          <w:t>Policies and Procedures</w:t>
        </w:r>
        <w:r w:rsidRPr="00596044">
          <w:rPr>
            <w:color w:val="00C7B1"/>
          </w:rPr>
          <w:tab/>
        </w:r>
        <w:r w:rsidRPr="00596044">
          <w:rPr>
            <w:color w:val="00C7B1"/>
          </w:rPr>
          <w:tab/>
        </w:r>
      </w:p>
    </w:sdtContent>
  </w:sdt>
  <w:p w14:paraId="037B294B" w14:textId="77777777" w:rsidR="008D4E5D" w:rsidRPr="008D4E5D" w:rsidRDefault="008D4E5D">
    <w:pPr>
      <w:pStyle w:val="Footer"/>
      <w:rPr>
        <w:rFonts w:ascii="Source Sans Pro" w:hAnsi="Source Sans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286664835"/>
      <w:docPartObj>
        <w:docPartGallery w:val="Page Numbers (Bottom of Page)"/>
        <w:docPartUnique/>
      </w:docPartObj>
    </w:sdtPr>
    <w:sdtEndPr>
      <w:rPr>
        <w:rFonts w:ascii="Source Sans Pro" w:hAnsi="Source Sans Pro"/>
        <w:noProof/>
      </w:rPr>
    </w:sdtEndPr>
    <w:sdtContent>
      <w:p w14:paraId="1EB7D093" w14:textId="4366FC24" w:rsidR="008B0191" w:rsidRPr="00596044" w:rsidRDefault="00596044" w:rsidP="008B0191">
        <w:pPr>
          <w:pStyle w:val="Footer"/>
          <w:rPr>
            <w:rFonts w:ascii="Source Sans Pro" w:hAnsi="Source Sans Pro"/>
            <w:color w:val="00C7B1"/>
          </w:rPr>
        </w:pPr>
        <w:r w:rsidRPr="00284113">
          <w:rPr>
            <w:b/>
            <w:bCs/>
            <w:color w:val="00C7B1"/>
          </w:rPr>
          <w:t>Policies and Procedures</w:t>
        </w:r>
        <w:r w:rsidR="005C27A5">
          <w:rPr>
            <w:b/>
            <w:bCs/>
            <w:color w:val="00C7B1"/>
          </w:rPr>
          <w:t>.</w:t>
        </w:r>
        <w:r w:rsidR="008B0191" w:rsidRPr="00284113">
          <w:rPr>
            <w:b/>
            <w:bCs/>
            <w:color w:val="00C7B1"/>
          </w:rPr>
          <w:tab/>
        </w:r>
        <w:r w:rsidR="008B0191" w:rsidRPr="00596044">
          <w:rPr>
            <w:color w:val="00C7B1"/>
          </w:rPr>
          <w:tab/>
        </w:r>
      </w:p>
    </w:sdtContent>
  </w:sdt>
  <w:p w14:paraId="7884CE56" w14:textId="77777777" w:rsidR="008B0191" w:rsidRDefault="008B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2700" w14:textId="77777777" w:rsidR="00385444" w:rsidRDefault="00385444" w:rsidP="00D52AD4">
      <w:pPr>
        <w:spacing w:after="0" w:line="240" w:lineRule="auto"/>
      </w:pPr>
      <w:r>
        <w:separator/>
      </w:r>
    </w:p>
  </w:footnote>
  <w:footnote w:type="continuationSeparator" w:id="0">
    <w:p w14:paraId="6B67E23F" w14:textId="77777777" w:rsidR="00385444" w:rsidRDefault="00385444" w:rsidP="00D5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9B3" w14:textId="77777777" w:rsidR="006E7499" w:rsidRDefault="006E7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6A74" w14:textId="77777777" w:rsidR="00D52AD4" w:rsidRDefault="00EF7CC7">
    <w:pPr>
      <w:pStyle w:val="Header"/>
    </w:pPr>
    <w:r>
      <w:rPr>
        <w:noProof/>
        <w:lang w:eastAsia="en-GB"/>
      </w:rPr>
      <w:drawing>
        <wp:anchor distT="0" distB="0" distL="114300" distR="114300" simplePos="0" relativeHeight="251662336" behindDoc="0" locked="0" layoutInCell="1" allowOverlap="1" wp14:anchorId="0508CCA3" wp14:editId="3D9F2996">
          <wp:simplePos x="0" y="0"/>
          <wp:positionH relativeFrom="column">
            <wp:posOffset>5618480</wp:posOffset>
          </wp:positionH>
          <wp:positionV relativeFrom="paragraph">
            <wp:posOffset>-56070</wp:posOffset>
          </wp:positionV>
          <wp:extent cx="667513" cy="6675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Marq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513" cy="6675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549A" w14:textId="1E56FC29" w:rsidR="00EF7CC7" w:rsidRPr="006E7499" w:rsidRDefault="006E7499" w:rsidP="006E7499">
    <w:pPr>
      <w:pStyle w:val="Header"/>
    </w:pPr>
    <w:r>
      <w:rPr>
        <w:noProof/>
      </w:rPr>
      <w:drawing>
        <wp:inline distT="0" distB="0" distL="0" distR="0" wp14:anchorId="0A146CB1" wp14:editId="671C039C">
          <wp:extent cx="2160000" cy="683842"/>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83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699B"/>
    <w:multiLevelType w:val="singleLevel"/>
    <w:tmpl w:val="0809000F"/>
    <w:lvl w:ilvl="0">
      <w:start w:val="1"/>
      <w:numFmt w:val="decimal"/>
      <w:lvlText w:val="%1."/>
      <w:lvlJc w:val="left"/>
      <w:pPr>
        <w:ind w:left="360" w:hanging="360"/>
      </w:pPr>
      <w:rPr>
        <w:rFonts w:hint="default"/>
      </w:rPr>
    </w:lvl>
  </w:abstractNum>
  <w:abstractNum w:abstractNumId="1" w15:restartNumberingAfterBreak="0">
    <w:nsid w:val="197B2E03"/>
    <w:multiLevelType w:val="multilevel"/>
    <w:tmpl w:val="8B0852C8"/>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9504DF"/>
    <w:multiLevelType w:val="multilevel"/>
    <w:tmpl w:val="2692F49E"/>
    <w:lvl w:ilvl="0">
      <w:start w:val="1"/>
      <w:numFmt w:val="decimal"/>
      <w:lvlText w:val="%1"/>
      <w:lvlJc w:val="left"/>
      <w:pPr>
        <w:ind w:left="432" w:hanging="432"/>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F6B0112"/>
    <w:multiLevelType w:val="multilevel"/>
    <w:tmpl w:val="217E4D20"/>
    <w:lvl w:ilvl="0">
      <w:start w:val="1"/>
      <w:numFmt w:val="decimal"/>
      <w:lvlText w:val="%1."/>
      <w:lvlJc w:val="left"/>
      <w:pPr>
        <w:tabs>
          <w:tab w:val="num" w:pos="0"/>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E158CC"/>
    <w:multiLevelType w:val="multilevel"/>
    <w:tmpl w:val="7E3076B8"/>
    <w:lvl w:ilvl="0">
      <w:start w:val="1"/>
      <w:numFmt w:val="decimal"/>
      <w:lvlText w:val="%1."/>
      <w:lvlJc w:val="left"/>
      <w:pPr>
        <w:ind w:left="360" w:hanging="360"/>
      </w:pPr>
    </w:lvl>
    <w:lvl w:ilvl="1">
      <w:start w:val="1"/>
      <w:numFmt w:val="decimal"/>
      <w:lvlText w:val="%1.%2."/>
      <w:lvlJc w:val="lef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9D4746"/>
    <w:multiLevelType w:val="multilevel"/>
    <w:tmpl w:val="80D635BA"/>
    <w:lvl w:ilvl="0">
      <w:start w:val="1"/>
      <w:numFmt w:val="bullet"/>
      <w:lvlText w:val=""/>
      <w:lvlJc w:val="left"/>
      <w:pPr>
        <w:ind w:left="567" w:hanging="567"/>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D517D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1067DC"/>
    <w:multiLevelType w:val="multilevel"/>
    <w:tmpl w:val="AEB4BF2C"/>
    <w:styleLink w:val="Style1"/>
    <w:lvl w:ilvl="0">
      <w:start w:val="1"/>
      <w:numFmt w:val="upperRoman"/>
      <w:lvlText w:val="%1."/>
      <w:lvlJc w:val="righ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C8131CA"/>
    <w:multiLevelType w:val="hybridMultilevel"/>
    <w:tmpl w:val="7EF63D38"/>
    <w:lvl w:ilvl="0" w:tplc="1A465DA0">
      <w:start w:val="1"/>
      <w:numFmt w:val="bullet"/>
      <w:lvlText w:val=""/>
      <w:lvlJc w:val="left"/>
      <w:pPr>
        <w:ind w:left="720" w:hanging="360"/>
      </w:pPr>
      <w:rPr>
        <w:rFonts w:ascii="Symbol" w:hAnsi="Symbol" w:hint="default"/>
      </w:rPr>
    </w:lvl>
    <w:lvl w:ilvl="1" w:tplc="202A61D6" w:tentative="1">
      <w:start w:val="1"/>
      <w:numFmt w:val="bullet"/>
      <w:lvlText w:val="o"/>
      <w:lvlJc w:val="left"/>
      <w:pPr>
        <w:ind w:left="1440" w:hanging="360"/>
      </w:pPr>
      <w:rPr>
        <w:rFonts w:ascii="Courier New" w:hAnsi="Courier New" w:cs="Courier New" w:hint="default"/>
      </w:rPr>
    </w:lvl>
    <w:lvl w:ilvl="2" w:tplc="DF1CD9F6" w:tentative="1">
      <w:start w:val="1"/>
      <w:numFmt w:val="bullet"/>
      <w:lvlText w:val=""/>
      <w:lvlJc w:val="left"/>
      <w:pPr>
        <w:ind w:left="2160" w:hanging="360"/>
      </w:pPr>
      <w:rPr>
        <w:rFonts w:ascii="Wingdings" w:hAnsi="Wingdings" w:hint="default"/>
      </w:rPr>
    </w:lvl>
    <w:lvl w:ilvl="3" w:tplc="3CB2009A" w:tentative="1">
      <w:start w:val="1"/>
      <w:numFmt w:val="bullet"/>
      <w:lvlText w:val=""/>
      <w:lvlJc w:val="left"/>
      <w:pPr>
        <w:ind w:left="2880" w:hanging="360"/>
      </w:pPr>
      <w:rPr>
        <w:rFonts w:ascii="Symbol" w:hAnsi="Symbol" w:hint="default"/>
      </w:rPr>
    </w:lvl>
    <w:lvl w:ilvl="4" w:tplc="7584D236" w:tentative="1">
      <w:start w:val="1"/>
      <w:numFmt w:val="bullet"/>
      <w:lvlText w:val="o"/>
      <w:lvlJc w:val="left"/>
      <w:pPr>
        <w:ind w:left="3600" w:hanging="360"/>
      </w:pPr>
      <w:rPr>
        <w:rFonts w:ascii="Courier New" w:hAnsi="Courier New" w:cs="Courier New" w:hint="default"/>
      </w:rPr>
    </w:lvl>
    <w:lvl w:ilvl="5" w:tplc="F22E5C42" w:tentative="1">
      <w:start w:val="1"/>
      <w:numFmt w:val="bullet"/>
      <w:lvlText w:val=""/>
      <w:lvlJc w:val="left"/>
      <w:pPr>
        <w:ind w:left="4320" w:hanging="360"/>
      </w:pPr>
      <w:rPr>
        <w:rFonts w:ascii="Wingdings" w:hAnsi="Wingdings" w:hint="default"/>
      </w:rPr>
    </w:lvl>
    <w:lvl w:ilvl="6" w:tplc="D08E8A20" w:tentative="1">
      <w:start w:val="1"/>
      <w:numFmt w:val="bullet"/>
      <w:lvlText w:val=""/>
      <w:lvlJc w:val="left"/>
      <w:pPr>
        <w:ind w:left="5040" w:hanging="360"/>
      </w:pPr>
      <w:rPr>
        <w:rFonts w:ascii="Symbol" w:hAnsi="Symbol" w:hint="default"/>
      </w:rPr>
    </w:lvl>
    <w:lvl w:ilvl="7" w:tplc="7BF603A4" w:tentative="1">
      <w:start w:val="1"/>
      <w:numFmt w:val="bullet"/>
      <w:lvlText w:val="o"/>
      <w:lvlJc w:val="left"/>
      <w:pPr>
        <w:ind w:left="5760" w:hanging="360"/>
      </w:pPr>
      <w:rPr>
        <w:rFonts w:ascii="Courier New" w:hAnsi="Courier New" w:cs="Courier New" w:hint="default"/>
      </w:rPr>
    </w:lvl>
    <w:lvl w:ilvl="8" w:tplc="1AA6BCA2" w:tentative="1">
      <w:start w:val="1"/>
      <w:numFmt w:val="bullet"/>
      <w:lvlText w:val=""/>
      <w:lvlJc w:val="left"/>
      <w:pPr>
        <w:ind w:left="6480" w:hanging="360"/>
      </w:pPr>
      <w:rPr>
        <w:rFonts w:ascii="Wingdings" w:hAnsi="Wingdings" w:hint="default"/>
      </w:rPr>
    </w:lvl>
  </w:abstractNum>
  <w:abstractNum w:abstractNumId="9" w15:restartNumberingAfterBreak="0">
    <w:nsid w:val="53900E40"/>
    <w:multiLevelType w:val="multilevel"/>
    <w:tmpl w:val="27E625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4E237FF"/>
    <w:multiLevelType w:val="hybridMultilevel"/>
    <w:tmpl w:val="F0D0D9F0"/>
    <w:lvl w:ilvl="0" w:tplc="75DE2848">
      <w:start w:val="1"/>
      <w:numFmt w:val="decimal"/>
      <w:pStyle w:val="PFPolicySection"/>
      <w:lvlText w:val="%1."/>
      <w:lvlJc w:val="left"/>
      <w:pPr>
        <w:tabs>
          <w:tab w:val="num" w:pos="0"/>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A69CE"/>
    <w:multiLevelType w:val="hybridMultilevel"/>
    <w:tmpl w:val="ABCE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B28DF"/>
    <w:multiLevelType w:val="hybridMultilevel"/>
    <w:tmpl w:val="64DEFEBA"/>
    <w:lvl w:ilvl="0" w:tplc="C4C4472C">
      <w:start w:val="1"/>
      <w:numFmt w:val="decimal"/>
      <w:pStyle w:val="NoSpacing"/>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A017F"/>
    <w:multiLevelType w:val="hybridMultilevel"/>
    <w:tmpl w:val="30FE0102"/>
    <w:lvl w:ilvl="0" w:tplc="08090001">
      <w:start w:val="1"/>
      <w:numFmt w:val="upperRoman"/>
      <w:lvlText w:val="%1."/>
      <w:lvlJc w:val="right"/>
      <w:pPr>
        <w:ind w:left="1080" w:hanging="360"/>
      </w:p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14" w15:restartNumberingAfterBreak="0">
    <w:nsid w:val="6B1D0119"/>
    <w:multiLevelType w:val="multilevel"/>
    <w:tmpl w:val="09EA934E"/>
    <w:lvl w:ilvl="0">
      <w:start w:val="1"/>
      <w:numFmt w:val="decimal"/>
      <w:lvlText w:val="%1."/>
      <w:lvlJc w:val="left"/>
      <w:pPr>
        <w:ind w:left="360" w:hanging="360"/>
      </w:pPr>
    </w:lvl>
    <w:lvl w:ilvl="1">
      <w:start w:val="1"/>
      <w:numFmt w:val="upperRoman"/>
      <w:lvlText w:val="%2."/>
      <w:lvlJc w:val="right"/>
      <w:rPr>
        <w:b/>
        <w:bCs/>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03712A"/>
    <w:multiLevelType w:val="hybridMultilevel"/>
    <w:tmpl w:val="2ABCD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2F6F0A"/>
    <w:multiLevelType w:val="multilevel"/>
    <w:tmpl w:val="08809386"/>
    <w:lvl w:ilvl="0">
      <w:start w:val="1"/>
      <w:numFmt w:val="bullet"/>
      <w:pStyle w:val="PFPolicytext"/>
      <w:lvlText w:val=""/>
      <w:lvlJc w:val="left"/>
      <w:pPr>
        <w:ind w:left="567" w:hanging="567"/>
      </w:pPr>
      <w:rPr>
        <w:rFonts w:ascii="Symbol" w:hAnsi="Symbol"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799E7B66"/>
    <w:multiLevelType w:val="multilevel"/>
    <w:tmpl w:val="9FA028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8F154C"/>
    <w:multiLevelType w:val="multilevel"/>
    <w:tmpl w:val="2E66619C"/>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70069017">
    <w:abstractNumId w:val="8"/>
  </w:num>
  <w:num w:numId="2" w16cid:durableId="457384133">
    <w:abstractNumId w:val="2"/>
  </w:num>
  <w:num w:numId="3" w16cid:durableId="1377511882">
    <w:abstractNumId w:val="17"/>
  </w:num>
  <w:num w:numId="4" w16cid:durableId="332026480">
    <w:abstractNumId w:val="0"/>
  </w:num>
  <w:num w:numId="5" w16cid:durableId="658853662">
    <w:abstractNumId w:val="7"/>
  </w:num>
  <w:num w:numId="6" w16cid:durableId="1851989944">
    <w:abstractNumId w:val="13"/>
  </w:num>
  <w:num w:numId="7" w16cid:durableId="10692962">
    <w:abstractNumId w:val="15"/>
  </w:num>
  <w:num w:numId="8" w16cid:durableId="1458185536">
    <w:abstractNumId w:val="14"/>
  </w:num>
  <w:num w:numId="9" w16cid:durableId="1757556624">
    <w:abstractNumId w:val="4"/>
  </w:num>
  <w:num w:numId="10" w16cid:durableId="507988900">
    <w:abstractNumId w:val="1"/>
  </w:num>
  <w:num w:numId="11" w16cid:durableId="1279601066">
    <w:abstractNumId w:val="6"/>
  </w:num>
  <w:num w:numId="12" w16cid:durableId="1424960903">
    <w:abstractNumId w:val="3"/>
  </w:num>
  <w:num w:numId="13" w16cid:durableId="1363555373">
    <w:abstractNumId w:val="10"/>
  </w:num>
  <w:num w:numId="14" w16cid:durableId="2044134155">
    <w:abstractNumId w:val="12"/>
  </w:num>
  <w:num w:numId="15" w16cid:durableId="2089106422">
    <w:abstractNumId w:val="16"/>
  </w:num>
  <w:num w:numId="16" w16cid:durableId="511916351">
    <w:abstractNumId w:val="9"/>
  </w:num>
  <w:num w:numId="17" w16cid:durableId="334579502">
    <w:abstractNumId w:val="18"/>
  </w:num>
  <w:num w:numId="18" w16cid:durableId="1740906521">
    <w:abstractNumId w:val="5"/>
  </w:num>
  <w:num w:numId="19" w16cid:durableId="1339194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D4"/>
    <w:rsid w:val="000101EE"/>
    <w:rsid w:val="00111E13"/>
    <w:rsid w:val="00120B86"/>
    <w:rsid w:val="002578DC"/>
    <w:rsid w:val="00284113"/>
    <w:rsid w:val="002D5833"/>
    <w:rsid w:val="002F1BDD"/>
    <w:rsid w:val="00385444"/>
    <w:rsid w:val="00433365"/>
    <w:rsid w:val="00581B61"/>
    <w:rsid w:val="00596044"/>
    <w:rsid w:val="005C27A5"/>
    <w:rsid w:val="006240E9"/>
    <w:rsid w:val="00654A5E"/>
    <w:rsid w:val="006D604D"/>
    <w:rsid w:val="006E7499"/>
    <w:rsid w:val="00717960"/>
    <w:rsid w:val="00753412"/>
    <w:rsid w:val="00766337"/>
    <w:rsid w:val="00797DE4"/>
    <w:rsid w:val="007F02C8"/>
    <w:rsid w:val="007F3C25"/>
    <w:rsid w:val="00801CDD"/>
    <w:rsid w:val="008311E9"/>
    <w:rsid w:val="00836F0D"/>
    <w:rsid w:val="00855567"/>
    <w:rsid w:val="00892BAC"/>
    <w:rsid w:val="008B0191"/>
    <w:rsid w:val="008D2BFF"/>
    <w:rsid w:val="008D4E5D"/>
    <w:rsid w:val="008E575A"/>
    <w:rsid w:val="00AB5D58"/>
    <w:rsid w:val="00B41183"/>
    <w:rsid w:val="00B4475A"/>
    <w:rsid w:val="00BA26C1"/>
    <w:rsid w:val="00C4131B"/>
    <w:rsid w:val="00C97C5C"/>
    <w:rsid w:val="00CD1D61"/>
    <w:rsid w:val="00D365D4"/>
    <w:rsid w:val="00D46606"/>
    <w:rsid w:val="00D52AD4"/>
    <w:rsid w:val="00D705BC"/>
    <w:rsid w:val="00DD43EB"/>
    <w:rsid w:val="00E50EBB"/>
    <w:rsid w:val="00E74B01"/>
    <w:rsid w:val="00EB5454"/>
    <w:rsid w:val="00EF7CC7"/>
    <w:rsid w:val="00F8043D"/>
    <w:rsid w:val="00FA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AB0E"/>
  <w15:docId w15:val="{AAF816AF-A723-9E48-828F-3F93141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semiHidden/>
    <w:unhideWhenUsed/>
    <w:rsid w:val="005C27A5"/>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27A5"/>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C27A5"/>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C27A5"/>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27A5"/>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27A5"/>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27A5"/>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27A5"/>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AD4"/>
  </w:style>
  <w:style w:type="paragraph" w:styleId="Footer">
    <w:name w:val="footer"/>
    <w:basedOn w:val="Normal"/>
    <w:link w:val="FooterChar"/>
    <w:uiPriority w:val="99"/>
    <w:unhideWhenUsed/>
    <w:rsid w:val="00D52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AD4"/>
  </w:style>
  <w:style w:type="paragraph" w:styleId="BalloonText">
    <w:name w:val="Balloon Text"/>
    <w:basedOn w:val="Normal"/>
    <w:link w:val="BalloonTextChar"/>
    <w:uiPriority w:val="99"/>
    <w:semiHidden/>
    <w:unhideWhenUsed/>
    <w:rsid w:val="00D52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D4"/>
    <w:rPr>
      <w:rFonts w:ascii="Tahoma" w:hAnsi="Tahoma" w:cs="Tahoma"/>
      <w:sz w:val="16"/>
      <w:szCs w:val="16"/>
    </w:rPr>
  </w:style>
  <w:style w:type="paragraph" w:customStyle="1" w:styleId="PFBodytext12pt">
    <w:name w:val="PF Bodytext 12pt"/>
    <w:basedOn w:val="Normal"/>
    <w:link w:val="PFBodytext12ptChar"/>
    <w:qFormat/>
    <w:rsid w:val="00BA26C1"/>
    <w:pPr>
      <w:spacing w:line="240" w:lineRule="auto"/>
    </w:pPr>
    <w:rPr>
      <w:rFonts w:ascii="Source Sans Pro" w:hAnsi="Source Sans Pro"/>
      <w:sz w:val="24"/>
      <w:szCs w:val="24"/>
    </w:rPr>
  </w:style>
  <w:style w:type="paragraph" w:customStyle="1" w:styleId="PFHeading24ptblack">
    <w:name w:val="PF Heading 24pt black"/>
    <w:basedOn w:val="PFBodytext12pt"/>
    <w:link w:val="PFHeading24ptblackChar"/>
    <w:qFormat/>
    <w:rsid w:val="00BA26C1"/>
    <w:rPr>
      <w:b/>
      <w:sz w:val="48"/>
      <w:szCs w:val="48"/>
    </w:rPr>
  </w:style>
  <w:style w:type="character" w:customStyle="1" w:styleId="PFBodytext12ptChar">
    <w:name w:val="PF Bodytext 12pt Char"/>
    <w:basedOn w:val="DefaultParagraphFont"/>
    <w:link w:val="PFBodytext12pt"/>
    <w:rsid w:val="00BA26C1"/>
    <w:rPr>
      <w:rFonts w:ascii="Source Sans Pro" w:hAnsi="Source Sans Pro"/>
      <w:sz w:val="24"/>
      <w:szCs w:val="24"/>
    </w:rPr>
  </w:style>
  <w:style w:type="paragraph" w:customStyle="1" w:styleId="PFHeading24ptboldcolour1">
    <w:name w:val="PF Heading 24pt bold colour 1"/>
    <w:basedOn w:val="PFBodytext12pt"/>
    <w:link w:val="PFHeading24ptboldcolour1Char"/>
    <w:qFormat/>
    <w:rsid w:val="00BA26C1"/>
    <w:rPr>
      <w:b/>
      <w:color w:val="00C7B1"/>
      <w:sz w:val="48"/>
      <w:szCs w:val="48"/>
    </w:rPr>
  </w:style>
  <w:style w:type="character" w:customStyle="1" w:styleId="PFHeading24ptblackChar">
    <w:name w:val="PF Heading 24pt black Char"/>
    <w:basedOn w:val="PFBodytext12ptChar"/>
    <w:link w:val="PFHeading24ptblack"/>
    <w:rsid w:val="00BA26C1"/>
    <w:rPr>
      <w:rFonts w:ascii="Source Sans Pro" w:hAnsi="Source Sans Pro"/>
      <w:b/>
      <w:sz w:val="48"/>
      <w:szCs w:val="48"/>
    </w:rPr>
  </w:style>
  <w:style w:type="paragraph" w:customStyle="1" w:styleId="PFHeading24ptboldcolour2">
    <w:name w:val="PF Heading 24pt bold colour 2"/>
    <w:basedOn w:val="PFHeading24ptboldcolour1"/>
    <w:link w:val="PFHeading24ptboldcolour2Char"/>
    <w:qFormat/>
    <w:rsid w:val="00BA26C1"/>
    <w:rPr>
      <w:color w:val="53565A"/>
    </w:rPr>
  </w:style>
  <w:style w:type="character" w:customStyle="1" w:styleId="PFHeading24ptboldcolour1Char">
    <w:name w:val="PF Heading 24pt bold colour 1 Char"/>
    <w:basedOn w:val="PFBodytext12ptChar"/>
    <w:link w:val="PFHeading24ptboldcolour1"/>
    <w:rsid w:val="00BA26C1"/>
    <w:rPr>
      <w:rFonts w:ascii="Source Sans Pro" w:hAnsi="Source Sans Pro"/>
      <w:b/>
      <w:color w:val="00C7B1"/>
      <w:sz w:val="48"/>
      <w:szCs w:val="48"/>
    </w:rPr>
  </w:style>
  <w:style w:type="paragraph" w:customStyle="1" w:styleId="PFHeading48ptboldblack">
    <w:name w:val="PF Heading 48pt bold black"/>
    <w:basedOn w:val="PFHeading24ptboldcolour2"/>
    <w:link w:val="PFHeading48ptboldblackChar"/>
    <w:qFormat/>
    <w:rsid w:val="008E575A"/>
    <w:rPr>
      <w:color w:val="auto"/>
      <w:sz w:val="96"/>
      <w:szCs w:val="96"/>
    </w:rPr>
  </w:style>
  <w:style w:type="character" w:customStyle="1" w:styleId="PFHeading24ptboldcolour2Char">
    <w:name w:val="PF Heading 24pt bold colour 2 Char"/>
    <w:basedOn w:val="PFHeading24ptboldcolour1Char"/>
    <w:link w:val="PFHeading24ptboldcolour2"/>
    <w:rsid w:val="00BA26C1"/>
    <w:rPr>
      <w:rFonts w:ascii="Source Sans Pro" w:hAnsi="Source Sans Pro"/>
      <w:b/>
      <w:color w:val="53565A"/>
      <w:sz w:val="48"/>
      <w:szCs w:val="48"/>
    </w:rPr>
  </w:style>
  <w:style w:type="paragraph" w:customStyle="1" w:styleId="PFHeading48ptboldcolour1">
    <w:name w:val="PF Heading 48pt bold colour 1"/>
    <w:basedOn w:val="PFHeading48ptboldblack"/>
    <w:link w:val="PFHeading48ptboldcolour1Char"/>
    <w:qFormat/>
    <w:rsid w:val="008E575A"/>
    <w:rPr>
      <w:color w:val="00C7B1"/>
    </w:rPr>
  </w:style>
  <w:style w:type="character" w:customStyle="1" w:styleId="PFHeading48ptboldblackChar">
    <w:name w:val="PF Heading 48pt bold black Char"/>
    <w:basedOn w:val="PFHeading24ptboldcolour2Char"/>
    <w:link w:val="PFHeading48ptboldblack"/>
    <w:rsid w:val="008E575A"/>
    <w:rPr>
      <w:rFonts w:ascii="Source Sans Pro" w:hAnsi="Source Sans Pro"/>
      <w:b/>
      <w:color w:val="53565A"/>
      <w:sz w:val="96"/>
      <w:szCs w:val="96"/>
    </w:rPr>
  </w:style>
  <w:style w:type="paragraph" w:customStyle="1" w:styleId="PFHeading48ptboldcolour2">
    <w:name w:val="PF Heading 48pt bold colour 2"/>
    <w:basedOn w:val="PFHeading48ptboldcolour1"/>
    <w:link w:val="PFHeading48ptboldcolour2Char"/>
    <w:qFormat/>
    <w:rsid w:val="008E575A"/>
    <w:rPr>
      <w:color w:val="53565A"/>
    </w:rPr>
  </w:style>
  <w:style w:type="character" w:customStyle="1" w:styleId="PFHeading48ptboldcolour1Char">
    <w:name w:val="PF Heading 48pt bold colour 1 Char"/>
    <w:basedOn w:val="PFHeading48ptboldblackChar"/>
    <w:link w:val="PFHeading48ptboldcolour1"/>
    <w:rsid w:val="008E575A"/>
    <w:rPr>
      <w:rFonts w:ascii="Source Sans Pro" w:hAnsi="Source Sans Pro"/>
      <w:b/>
      <w:color w:val="00C7B1"/>
      <w:sz w:val="96"/>
      <w:szCs w:val="96"/>
    </w:rPr>
  </w:style>
  <w:style w:type="paragraph" w:customStyle="1" w:styleId="PFSubhead18ptblack">
    <w:name w:val="PF Subhead 18pt black"/>
    <w:basedOn w:val="PFBodytext12pt"/>
    <w:link w:val="PFSubhead18ptblackChar"/>
    <w:qFormat/>
    <w:rsid w:val="00836F0D"/>
    <w:rPr>
      <w:sz w:val="40"/>
      <w:szCs w:val="40"/>
    </w:rPr>
  </w:style>
  <w:style w:type="character" w:customStyle="1" w:styleId="PFHeading48ptboldcolour2Char">
    <w:name w:val="PF Heading 48pt bold colour 2 Char"/>
    <w:basedOn w:val="PFHeading48ptboldcolour1Char"/>
    <w:link w:val="PFHeading48ptboldcolour2"/>
    <w:rsid w:val="008E575A"/>
    <w:rPr>
      <w:rFonts w:ascii="Source Sans Pro" w:hAnsi="Source Sans Pro"/>
      <w:b/>
      <w:color w:val="53565A"/>
      <w:sz w:val="96"/>
      <w:szCs w:val="96"/>
    </w:rPr>
  </w:style>
  <w:style w:type="paragraph" w:customStyle="1" w:styleId="PFSubhead18ptcolour1">
    <w:name w:val="PF Subhead 18pt colour 1"/>
    <w:basedOn w:val="PFSubhead18ptblack"/>
    <w:link w:val="PFSubhead18ptcolour1Char"/>
    <w:qFormat/>
    <w:rsid w:val="00C97C5C"/>
    <w:rPr>
      <w:color w:val="00C7B1"/>
    </w:rPr>
  </w:style>
  <w:style w:type="character" w:customStyle="1" w:styleId="PFSubhead18ptblackChar">
    <w:name w:val="PF Subhead 18pt black Char"/>
    <w:basedOn w:val="PFBodytext12ptChar"/>
    <w:link w:val="PFSubhead18ptblack"/>
    <w:rsid w:val="00836F0D"/>
    <w:rPr>
      <w:rFonts w:ascii="Source Sans Pro" w:hAnsi="Source Sans Pro"/>
      <w:sz w:val="40"/>
      <w:szCs w:val="40"/>
    </w:rPr>
  </w:style>
  <w:style w:type="paragraph" w:customStyle="1" w:styleId="PFSubhead18ptcolour2">
    <w:name w:val="PF Subhead 18pt colour 2"/>
    <w:basedOn w:val="PFSubhead18ptcolour1"/>
    <w:link w:val="PFSubhead18ptcolour2Char"/>
    <w:qFormat/>
    <w:rsid w:val="00C97C5C"/>
    <w:rPr>
      <w:color w:val="53565A"/>
    </w:rPr>
  </w:style>
  <w:style w:type="character" w:customStyle="1" w:styleId="PFSubhead18ptcolour1Char">
    <w:name w:val="PF Subhead 18pt colour 1 Char"/>
    <w:basedOn w:val="PFSubhead18ptblackChar"/>
    <w:link w:val="PFSubhead18ptcolour1"/>
    <w:rsid w:val="00C97C5C"/>
    <w:rPr>
      <w:rFonts w:ascii="Source Sans Pro" w:hAnsi="Source Sans Pro"/>
      <w:color w:val="00C7B1"/>
      <w:sz w:val="36"/>
      <w:szCs w:val="36"/>
    </w:rPr>
  </w:style>
  <w:style w:type="paragraph" w:customStyle="1" w:styleId="PFBodytext14pt">
    <w:name w:val="PF Bodytext 14pt"/>
    <w:basedOn w:val="PFBodytext12pt"/>
    <w:link w:val="PFBodytext14ptChar"/>
    <w:qFormat/>
    <w:rsid w:val="00C97C5C"/>
    <w:rPr>
      <w:sz w:val="28"/>
      <w:szCs w:val="28"/>
    </w:rPr>
  </w:style>
  <w:style w:type="character" w:customStyle="1" w:styleId="PFSubhead18ptcolour2Char">
    <w:name w:val="PF Subhead 18pt colour 2 Char"/>
    <w:basedOn w:val="PFSubhead18ptcolour1Char"/>
    <w:link w:val="PFSubhead18ptcolour2"/>
    <w:rsid w:val="00C97C5C"/>
    <w:rPr>
      <w:rFonts w:ascii="Source Sans Pro" w:hAnsi="Source Sans Pro"/>
      <w:color w:val="53565A"/>
      <w:sz w:val="36"/>
      <w:szCs w:val="36"/>
    </w:rPr>
  </w:style>
  <w:style w:type="paragraph" w:customStyle="1" w:styleId="PFBodytext16pt">
    <w:name w:val="PF Bodytext 16pt"/>
    <w:basedOn w:val="PFBodytext14pt"/>
    <w:link w:val="PFBodytext16ptChar"/>
    <w:qFormat/>
    <w:rsid w:val="00C97C5C"/>
    <w:rPr>
      <w:sz w:val="32"/>
      <w:szCs w:val="32"/>
    </w:rPr>
  </w:style>
  <w:style w:type="character" w:customStyle="1" w:styleId="PFBodytext14ptChar">
    <w:name w:val="PF Bodytext 14pt Char"/>
    <w:basedOn w:val="PFBodytext12ptChar"/>
    <w:link w:val="PFBodytext14pt"/>
    <w:rsid w:val="00C97C5C"/>
    <w:rPr>
      <w:rFonts w:ascii="Source Sans Pro" w:hAnsi="Source Sans Pro"/>
      <w:sz w:val="28"/>
      <w:szCs w:val="28"/>
    </w:rPr>
  </w:style>
  <w:style w:type="paragraph" w:customStyle="1" w:styleId="Default">
    <w:name w:val="Default"/>
    <w:link w:val="DefaultChar"/>
    <w:rsid w:val="00C97C5C"/>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PFBodytext16ptChar">
    <w:name w:val="PF Bodytext 16pt Char"/>
    <w:basedOn w:val="PFBodytext14ptChar"/>
    <w:link w:val="PFBodytext16pt"/>
    <w:rsid w:val="00C97C5C"/>
    <w:rPr>
      <w:rFonts w:ascii="Source Sans Pro" w:hAnsi="Source Sans Pro"/>
      <w:sz w:val="32"/>
      <w:szCs w:val="32"/>
    </w:rPr>
  </w:style>
  <w:style w:type="paragraph" w:customStyle="1" w:styleId="Pa0">
    <w:name w:val="Pa0"/>
    <w:basedOn w:val="Default"/>
    <w:next w:val="Default"/>
    <w:uiPriority w:val="99"/>
    <w:rsid w:val="00C97C5C"/>
    <w:pPr>
      <w:spacing w:line="241" w:lineRule="atLeast"/>
    </w:pPr>
    <w:rPr>
      <w:rFonts w:cstheme="minorBidi"/>
      <w:color w:val="auto"/>
    </w:rPr>
  </w:style>
  <w:style w:type="paragraph" w:customStyle="1" w:styleId="PFCrosshead14ptboldblack">
    <w:name w:val="PF Crosshead 14pt bold black"/>
    <w:basedOn w:val="Default"/>
    <w:link w:val="PFCrosshead14ptboldblackChar"/>
    <w:qFormat/>
    <w:rsid w:val="00C97C5C"/>
    <w:rPr>
      <w:rFonts w:cstheme="minorBidi"/>
      <w:b/>
      <w:color w:val="auto"/>
      <w:sz w:val="28"/>
      <w:szCs w:val="28"/>
    </w:rPr>
  </w:style>
  <w:style w:type="paragraph" w:customStyle="1" w:styleId="PFCrosshead14ptcolour1">
    <w:name w:val="PF Crosshead 14pt colour 1"/>
    <w:basedOn w:val="PFCrosshead14ptboldblack"/>
    <w:link w:val="PFCrosshead14ptcolour1Char"/>
    <w:qFormat/>
    <w:rsid w:val="00C97C5C"/>
    <w:rPr>
      <w:color w:val="00C7B1"/>
    </w:rPr>
  </w:style>
  <w:style w:type="character" w:customStyle="1" w:styleId="DefaultChar">
    <w:name w:val="Default Char"/>
    <w:basedOn w:val="DefaultParagraphFont"/>
    <w:link w:val="Default"/>
    <w:rsid w:val="00C97C5C"/>
    <w:rPr>
      <w:rFonts w:ascii="Source Sans Pro" w:hAnsi="Source Sans Pro" w:cs="Source Sans Pro"/>
      <w:color w:val="000000"/>
      <w:sz w:val="24"/>
      <w:szCs w:val="24"/>
    </w:rPr>
  </w:style>
  <w:style w:type="character" w:customStyle="1" w:styleId="PFCrosshead14ptboldblackChar">
    <w:name w:val="PF Crosshead 14pt bold black Char"/>
    <w:basedOn w:val="DefaultChar"/>
    <w:link w:val="PFCrosshead14ptboldblack"/>
    <w:rsid w:val="00C97C5C"/>
    <w:rPr>
      <w:rFonts w:ascii="Source Sans Pro" w:hAnsi="Source Sans Pro" w:cs="Source Sans Pro"/>
      <w:b/>
      <w:color w:val="000000"/>
      <w:sz w:val="28"/>
      <w:szCs w:val="28"/>
    </w:rPr>
  </w:style>
  <w:style w:type="paragraph" w:customStyle="1" w:styleId="PFCrosshead14ptboldcolour2">
    <w:name w:val="PF Crosshead 14pt bold colour 2"/>
    <w:basedOn w:val="PFCrosshead14ptcolour1"/>
    <w:link w:val="PFCrosshead14ptboldcolour2Char"/>
    <w:qFormat/>
    <w:rsid w:val="00C97C5C"/>
    <w:rPr>
      <w:color w:val="53565A"/>
    </w:rPr>
  </w:style>
  <w:style w:type="character" w:customStyle="1" w:styleId="PFCrosshead14ptcolour1Char">
    <w:name w:val="PF Crosshead 14pt colour 1 Char"/>
    <w:basedOn w:val="PFCrosshead14ptboldblackChar"/>
    <w:link w:val="PFCrosshead14ptcolour1"/>
    <w:rsid w:val="00C97C5C"/>
    <w:rPr>
      <w:rFonts w:ascii="Source Sans Pro" w:hAnsi="Source Sans Pro" w:cs="Source Sans Pro"/>
      <w:b/>
      <w:color w:val="00C7B1"/>
      <w:sz w:val="28"/>
      <w:szCs w:val="28"/>
    </w:rPr>
  </w:style>
  <w:style w:type="paragraph" w:customStyle="1" w:styleId="PFCrosshead16ptboldblack">
    <w:name w:val="PF Crosshead 16pt bold black"/>
    <w:basedOn w:val="PFCrosshead14ptboldblack"/>
    <w:link w:val="PFCrosshead16ptboldblackChar"/>
    <w:qFormat/>
    <w:rsid w:val="00111E13"/>
    <w:rPr>
      <w:sz w:val="32"/>
      <w:szCs w:val="32"/>
    </w:rPr>
  </w:style>
  <w:style w:type="character" w:customStyle="1" w:styleId="PFCrosshead14ptboldcolour2Char">
    <w:name w:val="PF Crosshead 14pt bold colour 2 Char"/>
    <w:basedOn w:val="PFCrosshead14ptcolour1Char"/>
    <w:link w:val="PFCrosshead14ptboldcolour2"/>
    <w:rsid w:val="00C97C5C"/>
    <w:rPr>
      <w:rFonts w:ascii="Source Sans Pro" w:hAnsi="Source Sans Pro" w:cs="Source Sans Pro"/>
      <w:b/>
      <w:color w:val="53565A"/>
      <w:sz w:val="28"/>
      <w:szCs w:val="28"/>
    </w:rPr>
  </w:style>
  <w:style w:type="paragraph" w:customStyle="1" w:styleId="PFCrosshead16ptboldcolour1">
    <w:name w:val="PF Crosshead 16pt bold colour 1"/>
    <w:basedOn w:val="PFCrosshead16ptboldblack"/>
    <w:link w:val="PFCrosshead16ptboldcolour1Char"/>
    <w:qFormat/>
    <w:rsid w:val="00111E13"/>
    <w:rPr>
      <w:color w:val="00C7B1"/>
    </w:rPr>
  </w:style>
  <w:style w:type="character" w:customStyle="1" w:styleId="PFCrosshead16ptboldblackChar">
    <w:name w:val="PF Crosshead 16pt bold black Char"/>
    <w:basedOn w:val="PFCrosshead14ptboldblackChar"/>
    <w:link w:val="PFCrosshead16ptboldblack"/>
    <w:rsid w:val="00111E13"/>
    <w:rPr>
      <w:rFonts w:ascii="Source Sans Pro" w:hAnsi="Source Sans Pro" w:cs="Source Sans Pro"/>
      <w:b/>
      <w:color w:val="000000"/>
      <w:sz w:val="32"/>
      <w:szCs w:val="32"/>
    </w:rPr>
  </w:style>
  <w:style w:type="paragraph" w:customStyle="1" w:styleId="PFCrosshead16ptboldcolour2">
    <w:name w:val="PF Crosshead 16pt bold colour 2"/>
    <w:basedOn w:val="PFCrosshead16ptboldblack"/>
    <w:link w:val="PFCrosshead16ptboldcolour2Char"/>
    <w:qFormat/>
    <w:rsid w:val="00111E13"/>
    <w:rPr>
      <w:color w:val="53565A"/>
    </w:rPr>
  </w:style>
  <w:style w:type="character" w:customStyle="1" w:styleId="PFCrosshead16ptboldcolour1Char">
    <w:name w:val="PF Crosshead 16pt bold colour 1 Char"/>
    <w:basedOn w:val="PFCrosshead16ptboldblackChar"/>
    <w:link w:val="PFCrosshead16ptboldcolour1"/>
    <w:rsid w:val="00111E13"/>
    <w:rPr>
      <w:rFonts w:ascii="Source Sans Pro" w:hAnsi="Source Sans Pro" w:cs="Source Sans Pro"/>
      <w:b/>
      <w:color w:val="00C7B1"/>
      <w:sz w:val="32"/>
      <w:szCs w:val="32"/>
    </w:rPr>
  </w:style>
  <w:style w:type="paragraph" w:customStyle="1" w:styleId="PFSubhead20ptblack">
    <w:name w:val="PF Subhead 20pt black"/>
    <w:basedOn w:val="PFSubhead18ptblack"/>
    <w:link w:val="PFSubhead20ptblackChar"/>
    <w:qFormat/>
    <w:rsid w:val="007F3C25"/>
  </w:style>
  <w:style w:type="character" w:customStyle="1" w:styleId="PFCrosshead16ptboldcolour2Char">
    <w:name w:val="PF Crosshead 16pt bold colour 2 Char"/>
    <w:basedOn w:val="PFCrosshead16ptboldblackChar"/>
    <w:link w:val="PFCrosshead16ptboldcolour2"/>
    <w:rsid w:val="00111E13"/>
    <w:rPr>
      <w:rFonts w:ascii="Source Sans Pro" w:hAnsi="Source Sans Pro" w:cs="Source Sans Pro"/>
      <w:b/>
      <w:color w:val="53565A"/>
      <w:sz w:val="32"/>
      <w:szCs w:val="32"/>
    </w:rPr>
  </w:style>
  <w:style w:type="paragraph" w:customStyle="1" w:styleId="PFSubhead20ptcolour">
    <w:name w:val="PF Subhead 20pt colour"/>
    <w:basedOn w:val="PFSubhead18ptcolour1"/>
    <w:link w:val="PFSubhead20ptcolourChar"/>
    <w:rsid w:val="007F3C25"/>
  </w:style>
  <w:style w:type="character" w:customStyle="1" w:styleId="PFSubhead20ptblackChar">
    <w:name w:val="PF Subhead 20pt black Char"/>
    <w:basedOn w:val="PFSubhead18ptblackChar"/>
    <w:link w:val="PFSubhead20ptblack"/>
    <w:rsid w:val="007F3C25"/>
    <w:rPr>
      <w:rFonts w:ascii="Source Sans Pro" w:hAnsi="Source Sans Pro"/>
      <w:sz w:val="36"/>
      <w:szCs w:val="36"/>
    </w:rPr>
  </w:style>
  <w:style w:type="paragraph" w:customStyle="1" w:styleId="PFSubhead20ptcolour2">
    <w:name w:val="PF Subhead 20pt colour 2"/>
    <w:basedOn w:val="PFSubhead18ptcolour2"/>
    <w:link w:val="PFSubhead20ptcolour2Char"/>
    <w:rsid w:val="007F3C25"/>
  </w:style>
  <w:style w:type="character" w:customStyle="1" w:styleId="PFSubhead20ptcolourChar">
    <w:name w:val="PF Subhead 20pt colour Char"/>
    <w:basedOn w:val="PFSubhead18ptcolour1Char"/>
    <w:link w:val="PFSubhead20ptcolour"/>
    <w:rsid w:val="007F3C25"/>
    <w:rPr>
      <w:rFonts w:ascii="Source Sans Pro" w:hAnsi="Source Sans Pro"/>
      <w:color w:val="00C7B1"/>
      <w:sz w:val="36"/>
      <w:szCs w:val="36"/>
    </w:rPr>
  </w:style>
  <w:style w:type="character" w:customStyle="1" w:styleId="PFSubhead20ptcolour2Char">
    <w:name w:val="PF Subhead 20pt colour 2 Char"/>
    <w:basedOn w:val="PFSubhead18ptcolour2Char"/>
    <w:link w:val="PFSubhead20ptcolour2"/>
    <w:rsid w:val="007F3C25"/>
    <w:rPr>
      <w:rFonts w:ascii="Source Sans Pro" w:hAnsi="Source Sans Pro"/>
      <w:color w:val="53565A"/>
      <w:sz w:val="36"/>
      <w:szCs w:val="36"/>
    </w:rPr>
  </w:style>
  <w:style w:type="paragraph" w:styleId="NoSpacing">
    <w:name w:val="No Spacing"/>
    <w:link w:val="NoSpacingChar"/>
    <w:uiPriority w:val="1"/>
    <w:qFormat/>
    <w:rsid w:val="00CD1D61"/>
    <w:pPr>
      <w:numPr>
        <w:numId w:val="14"/>
      </w:num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1D61"/>
    <w:rPr>
      <w:rFonts w:eastAsiaTheme="minorEastAsia"/>
      <w:lang w:val="en-US" w:eastAsia="ja-JP"/>
    </w:rPr>
  </w:style>
  <w:style w:type="paragraph" w:customStyle="1" w:styleId="PFPolicytext">
    <w:name w:val="PF Policy text"/>
    <w:basedOn w:val="PFBodytext12pt"/>
    <w:rsid w:val="005C27A5"/>
    <w:pPr>
      <w:numPr>
        <w:numId w:val="15"/>
      </w:numPr>
    </w:pPr>
    <w:rPr>
      <w:lang w:eastAsia="en-GB"/>
    </w:rPr>
  </w:style>
  <w:style w:type="numbering" w:customStyle="1" w:styleId="Style1">
    <w:name w:val="Style1"/>
    <w:uiPriority w:val="99"/>
    <w:rsid w:val="005C27A5"/>
    <w:pPr>
      <w:numPr>
        <w:numId w:val="5"/>
      </w:numPr>
    </w:pPr>
  </w:style>
  <w:style w:type="paragraph" w:customStyle="1" w:styleId="PFPolicySection">
    <w:name w:val="PF Policy Section"/>
    <w:basedOn w:val="PFCrosshead14ptboldblack"/>
    <w:rsid w:val="005C27A5"/>
    <w:pPr>
      <w:numPr>
        <w:numId w:val="13"/>
      </w:numPr>
    </w:pPr>
  </w:style>
  <w:style w:type="character" w:customStyle="1" w:styleId="Heading2Char">
    <w:name w:val="Heading 2 Char"/>
    <w:basedOn w:val="DefaultParagraphFont"/>
    <w:link w:val="Heading2"/>
    <w:uiPriority w:val="9"/>
    <w:semiHidden/>
    <w:rsid w:val="005C27A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C27A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C27A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C27A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C27A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C27A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C2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27A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5C27A5"/>
    <w:pPr>
      <w:numPr>
        <w:numId w:val="11"/>
      </w:numPr>
    </w:pPr>
  </w:style>
  <w:style w:type="character" w:styleId="Strong">
    <w:name w:val="Strong"/>
    <w:basedOn w:val="DefaultParagraphFont"/>
    <w:uiPriority w:val="22"/>
    <w:qFormat/>
    <w:rsid w:val="00D46606"/>
    <w:rPr>
      <w:b/>
      <w:bCs/>
    </w:rPr>
  </w:style>
  <w:style w:type="character" w:styleId="Hyperlink">
    <w:name w:val="Hyperlink"/>
    <w:basedOn w:val="DefaultParagraphFont"/>
    <w:uiPriority w:val="99"/>
    <w:unhideWhenUsed/>
    <w:rsid w:val="00D46606"/>
    <w:rPr>
      <w:color w:val="0000FF"/>
      <w:u w:val="single"/>
    </w:rPr>
  </w:style>
  <w:style w:type="paragraph" w:styleId="ListParagraph">
    <w:name w:val="List Paragraph"/>
    <w:basedOn w:val="Normal"/>
    <w:uiPriority w:val="34"/>
    <w:qFormat/>
    <w:rsid w:val="00D46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mbria.gov.uk/council-democracy/constitution/part6/6e.asp" TargetMode="External"/><Relationship Id="rId18" Type="http://schemas.openxmlformats.org/officeDocument/2006/relationships/hyperlink" Target="https://protect-advic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umbria.gov.uk/council-democracy/constitution/part6/6e.asp" TargetMode="External"/><Relationship Id="rId17" Type="http://schemas.openxmlformats.org/officeDocument/2006/relationships/hyperlink" Target="https://www.gov.uk/government/publications/whistleblowing-guidance-and-code-of-practice-for-employ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report-serious-wrongdoing-at-a-charity-as-a-worker-or-volunte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mbria.gov.uk/council-democracy/constitution/part6/6e.asp"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whistleblowing" TargetMode="External"/><Relationship Id="rId23" Type="http://schemas.openxmlformats.org/officeDocument/2006/relationships/header" Target="header3.xml"/><Relationship Id="rId10" Type="http://schemas.openxmlformats.org/officeDocument/2006/relationships/hyperlink" Target="https://www.cumbria.gov.uk/council-democracy/constitution/part6/6e.as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mbria.gov.uk/council-democracy/constitution/part6/6e.asp"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08742C681D46478F12065310A1B12F" ma:contentTypeVersion="16" ma:contentTypeDescription="Create a new document." ma:contentTypeScope="" ma:versionID="072bb4ac1591ec38f1ae873d47ba15a7">
  <xsd:schema xmlns:xsd="http://www.w3.org/2001/XMLSchema" xmlns:xs="http://www.w3.org/2001/XMLSchema" xmlns:p="http://schemas.microsoft.com/office/2006/metadata/properties" xmlns:ns2="15a0e5e5-0a57-4410-b328-584e1f80933c" xmlns:ns3="c4078459-3a20-4d36-b0df-ca3e8a61ad04" targetNamespace="http://schemas.microsoft.com/office/2006/metadata/properties" ma:root="true" ma:fieldsID="bd03f85ecfceb93bb87aa904ce4fb6c0" ns2:_="" ns3:_="">
    <xsd:import namespace="15a0e5e5-0a57-4410-b328-584e1f80933c"/>
    <xsd:import namespace="c4078459-3a20-4d36-b0df-ca3e8a61ad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e5e5-0a57-4410-b328-584e1f80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489c85-47dd-4194-b849-520c4dbce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78459-3a20-4d36-b0df-ca3e8a61ad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01a83e-6e24-40b9-9132-834b80b623e3}" ma:internalName="TaxCatchAll" ma:showField="CatchAllData" ma:web="c4078459-3a20-4d36-b0df-ca3e8a61a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078459-3a20-4d36-b0df-ca3e8a61ad04" xsi:nil="true"/>
    <lcf76f155ced4ddcb4097134ff3c332f xmlns="15a0e5e5-0a57-4410-b328-584e1f8093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87F52F-E927-41F0-887E-E5845B0868AC}">
  <ds:schemaRefs>
    <ds:schemaRef ds:uri="http://schemas.microsoft.com/sharepoint/v3/contenttype/forms"/>
  </ds:schemaRefs>
</ds:datastoreItem>
</file>

<file path=customXml/itemProps2.xml><?xml version="1.0" encoding="utf-8"?>
<ds:datastoreItem xmlns:ds="http://schemas.openxmlformats.org/officeDocument/2006/customXml" ds:itemID="{A00624C8-0C27-4ECB-9971-FF149C89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e5e5-0a57-4410-b328-584e1f80933c"/>
    <ds:schemaRef ds:uri="c4078459-3a20-4d36-b0df-ca3e8a61a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B935A-FBEB-4F3F-8BB2-060E3763EECC}">
  <ds:schemaRefs>
    <ds:schemaRef ds:uri="http://schemas.microsoft.com/office/2006/metadata/properties"/>
    <ds:schemaRef ds:uri="http://schemas.microsoft.com/office/infopath/2007/PartnerControls"/>
    <ds:schemaRef ds:uri="c4078459-3a20-4d36-b0df-ca3e8a61ad04"/>
    <ds:schemaRef ds:uri="15a0e5e5-0a57-4410-b328-584e1f8093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Barry Munro-Berry</cp:lastModifiedBy>
  <cp:revision>2</cp:revision>
  <cp:lastPrinted>2019-11-21T13:39:00Z</cp:lastPrinted>
  <dcterms:created xsi:type="dcterms:W3CDTF">2025-01-20T12:03:00Z</dcterms:created>
  <dcterms:modified xsi:type="dcterms:W3CDTF">2025-01-20T12:03:00Z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0x010100AB08742C681D46478F12065310A1B12F</vt:lpwstr>
  </property>
</Properties>
</file>